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30D" w:rsidRDefault="00044CAB">
      <w:pPr>
        <w:spacing w:after="0" w:line="276" w:lineRule="auto"/>
        <w:rPr>
          <w:rFonts w:ascii="Times New Roman" w:hAnsi="Times New Roman"/>
          <w:sz w:val="28"/>
        </w:rPr>
      </w:pPr>
      <w:r>
        <w:rPr>
          <w:rFonts w:ascii="Times New Roman" w:hAnsi="Times New Roman"/>
          <w:noProof/>
          <w:sz w:val="28"/>
        </w:rPr>
        <w:drawing>
          <wp:anchor distT="0" distB="0" distL="114300" distR="114300" simplePos="0" relativeHeight="2" behindDoc="0" locked="0" layoutInCell="0" allowOverlap="1">
            <wp:simplePos x="0" y="0"/>
            <wp:positionH relativeFrom="margin">
              <wp:align>center</wp:align>
            </wp:positionH>
            <wp:positionV relativeFrom="paragraph">
              <wp:posOffset>635</wp:posOffset>
            </wp:positionV>
            <wp:extent cx="647700" cy="807720"/>
            <wp:effectExtent l="0" t="0" r="0" b="0"/>
            <wp:wrapTight wrapText="bothSides">
              <wp:wrapPolygon edited="0">
                <wp:start x="-317" y="0"/>
                <wp:lineTo x="-317" y="20589"/>
                <wp:lineTo x="20589" y="20589"/>
                <wp:lineTo x="20589" y="0"/>
                <wp:lineTo x="-317"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a:stretch>
                      <a:fillRect/>
                    </a:stretch>
                  </pic:blipFill>
                  <pic:spPr bwMode="auto">
                    <a:xfrm>
                      <a:off x="0" y="0"/>
                      <a:ext cx="647700" cy="807720"/>
                    </a:xfrm>
                    <a:prstGeom prst="rect">
                      <a:avLst/>
                    </a:prstGeom>
                  </pic:spPr>
                </pic:pic>
              </a:graphicData>
            </a:graphic>
          </wp:anchor>
        </w:drawing>
      </w:r>
    </w:p>
    <w:p w:rsidR="0053530D" w:rsidRDefault="0053530D">
      <w:pPr>
        <w:spacing w:after="0" w:line="360" w:lineRule="auto"/>
        <w:jc w:val="center"/>
        <w:rPr>
          <w:rFonts w:ascii="Times New Roman" w:hAnsi="Times New Roman"/>
          <w:sz w:val="32"/>
        </w:rPr>
      </w:pPr>
    </w:p>
    <w:p w:rsidR="0053530D" w:rsidRDefault="0053530D">
      <w:pPr>
        <w:spacing w:after="0" w:line="240" w:lineRule="auto"/>
        <w:jc w:val="center"/>
        <w:rPr>
          <w:rFonts w:ascii="Times New Roman" w:hAnsi="Times New Roman"/>
          <w:b/>
          <w:sz w:val="32"/>
        </w:rPr>
      </w:pPr>
    </w:p>
    <w:p w:rsidR="0053530D" w:rsidRDefault="0053530D">
      <w:pPr>
        <w:spacing w:after="0" w:line="240" w:lineRule="auto"/>
        <w:rPr>
          <w:rFonts w:ascii="Times New Roman" w:hAnsi="Times New Roman"/>
          <w:b/>
          <w:sz w:val="32"/>
        </w:rPr>
      </w:pPr>
    </w:p>
    <w:p w:rsidR="0053530D" w:rsidRDefault="00044CAB">
      <w:pPr>
        <w:spacing w:after="0" w:line="240" w:lineRule="auto"/>
        <w:jc w:val="center"/>
        <w:rPr>
          <w:rFonts w:ascii="Times New Roman" w:hAnsi="Times New Roman"/>
          <w:b/>
          <w:sz w:val="32"/>
        </w:rPr>
      </w:pPr>
      <w:r>
        <w:rPr>
          <w:rFonts w:ascii="Times New Roman" w:hAnsi="Times New Roman"/>
          <w:b/>
          <w:sz w:val="32"/>
        </w:rPr>
        <w:t>П О С Т А Н О В Л Е Н И Е</w:t>
      </w:r>
    </w:p>
    <w:p w:rsidR="0053530D" w:rsidRDefault="0053530D">
      <w:pPr>
        <w:spacing w:after="0" w:line="240" w:lineRule="auto"/>
        <w:jc w:val="center"/>
        <w:rPr>
          <w:rFonts w:ascii="Times New Roman" w:hAnsi="Times New Roman"/>
          <w:b/>
          <w:sz w:val="28"/>
        </w:rPr>
      </w:pPr>
    </w:p>
    <w:p w:rsidR="0053530D" w:rsidRDefault="00044CAB">
      <w:pPr>
        <w:spacing w:after="0" w:line="240" w:lineRule="auto"/>
        <w:jc w:val="center"/>
        <w:rPr>
          <w:rFonts w:ascii="Times New Roman" w:hAnsi="Times New Roman"/>
          <w:b/>
          <w:sz w:val="28"/>
        </w:rPr>
      </w:pPr>
      <w:r>
        <w:rPr>
          <w:rFonts w:ascii="Times New Roman" w:hAnsi="Times New Roman"/>
          <w:b/>
          <w:sz w:val="28"/>
        </w:rPr>
        <w:t>ПРАВИТЕЛЬСТВА</w:t>
      </w:r>
    </w:p>
    <w:p w:rsidR="0053530D" w:rsidRDefault="00044CAB">
      <w:pPr>
        <w:spacing w:after="0" w:line="240" w:lineRule="auto"/>
        <w:jc w:val="center"/>
        <w:rPr>
          <w:rFonts w:ascii="Times New Roman" w:hAnsi="Times New Roman"/>
          <w:b/>
          <w:sz w:val="28"/>
        </w:rPr>
      </w:pPr>
      <w:r>
        <w:rPr>
          <w:rFonts w:ascii="Times New Roman" w:hAnsi="Times New Roman"/>
          <w:b/>
          <w:sz w:val="28"/>
        </w:rPr>
        <w:t>КАМЧАТСКОГО КРАЯ</w:t>
      </w:r>
    </w:p>
    <w:p w:rsidR="0053530D" w:rsidRDefault="0053530D">
      <w:pPr>
        <w:spacing w:after="0" w:line="276" w:lineRule="auto"/>
        <w:ind w:firstLine="709"/>
        <w:jc w:val="center"/>
        <w:rPr>
          <w:rFonts w:ascii="Times New Roman" w:hAnsi="Times New Roman"/>
          <w:sz w:val="28"/>
        </w:rPr>
      </w:pPr>
    </w:p>
    <w:p w:rsidR="0053530D" w:rsidRDefault="0053530D">
      <w:pPr>
        <w:spacing w:after="0" w:line="240" w:lineRule="auto"/>
        <w:ind w:firstLine="709"/>
        <w:jc w:val="center"/>
        <w:rPr>
          <w:rFonts w:ascii="Times New Roman" w:hAnsi="Times New Roman"/>
          <w:sz w:val="20"/>
        </w:rPr>
      </w:pPr>
    </w:p>
    <w:tbl>
      <w:tblPr>
        <w:tblW w:w="4253" w:type="dxa"/>
        <w:tblLayout w:type="fixed"/>
        <w:tblCellMar>
          <w:left w:w="0" w:type="dxa"/>
          <w:right w:w="0" w:type="dxa"/>
        </w:tblCellMar>
        <w:tblLook w:val="0000" w:firstRow="0" w:lastRow="0" w:firstColumn="0" w:lastColumn="0" w:noHBand="0" w:noVBand="0"/>
      </w:tblPr>
      <w:tblGrid>
        <w:gridCol w:w="4253"/>
      </w:tblGrid>
      <w:tr w:rsidR="0053530D">
        <w:trPr>
          <w:trHeight w:val="427"/>
        </w:trPr>
        <w:tc>
          <w:tcPr>
            <w:tcW w:w="4253" w:type="dxa"/>
          </w:tcPr>
          <w:p w:rsidR="0053530D" w:rsidRDefault="00044CAB">
            <w:pPr>
              <w:widowControl w:val="0"/>
              <w:spacing w:after="0" w:line="240" w:lineRule="auto"/>
              <w:ind w:left="142" w:hanging="142"/>
              <w:rPr>
                <w:rFonts w:ascii="Times New Roman" w:hAnsi="Times New Roman"/>
                <w:sz w:val="24"/>
              </w:rPr>
            </w:pPr>
            <w:bookmarkStart w:id="0" w:name="REGNUMDATESTAMP"/>
            <w:r>
              <w:rPr>
                <w:rFonts w:ascii="Times New Roman" w:hAnsi="Times New Roman"/>
                <w:color w:val="FFFFFF"/>
                <w:sz w:val="24"/>
              </w:rPr>
              <w:t>[Дата регистрации] № [Номер</w:t>
            </w:r>
            <w:r>
              <w:rPr>
                <w:rFonts w:ascii="Times New Roman" w:hAnsi="Times New Roman"/>
                <w:color w:val="FFFFFF"/>
                <w:sz w:val="20"/>
              </w:rPr>
              <w:t xml:space="preserve"> документа</w:t>
            </w:r>
            <w:r>
              <w:rPr>
                <w:rFonts w:ascii="Times New Roman" w:hAnsi="Times New Roman"/>
                <w:color w:val="FFFFFF"/>
                <w:sz w:val="24"/>
              </w:rPr>
              <w:t>]</w:t>
            </w:r>
            <w:bookmarkEnd w:id="0"/>
          </w:p>
        </w:tc>
      </w:tr>
      <w:tr w:rsidR="0053530D">
        <w:trPr>
          <w:trHeight w:val="247"/>
        </w:trPr>
        <w:tc>
          <w:tcPr>
            <w:tcW w:w="4253" w:type="dxa"/>
          </w:tcPr>
          <w:p w:rsidR="0053530D" w:rsidRDefault="00044CAB">
            <w:pPr>
              <w:widowControl w:val="0"/>
              <w:spacing w:after="0" w:line="240" w:lineRule="auto"/>
              <w:jc w:val="center"/>
              <w:rPr>
                <w:rFonts w:ascii="Times New Roman" w:hAnsi="Times New Roman"/>
                <w:u w:val="single"/>
              </w:rPr>
            </w:pPr>
            <w:r>
              <w:rPr>
                <w:rFonts w:ascii="Times New Roman" w:hAnsi="Times New Roman"/>
              </w:rPr>
              <w:t>г. Петропавловск-Камчатский</w:t>
            </w:r>
          </w:p>
        </w:tc>
      </w:tr>
      <w:tr w:rsidR="0053530D">
        <w:trPr>
          <w:trHeight w:val="80"/>
        </w:trPr>
        <w:tc>
          <w:tcPr>
            <w:tcW w:w="4253" w:type="dxa"/>
          </w:tcPr>
          <w:p w:rsidR="0053530D" w:rsidRDefault="0053530D">
            <w:pPr>
              <w:widowControl w:val="0"/>
              <w:spacing w:after="0" w:line="240" w:lineRule="auto"/>
              <w:jc w:val="both"/>
              <w:rPr>
                <w:rFonts w:ascii="Times New Roman" w:hAnsi="Times New Roman"/>
                <w:sz w:val="20"/>
              </w:rPr>
            </w:pPr>
          </w:p>
        </w:tc>
      </w:tr>
    </w:tbl>
    <w:p w:rsidR="0053530D" w:rsidRDefault="0053530D">
      <w:pPr>
        <w:spacing w:after="0" w:line="240" w:lineRule="auto"/>
        <w:ind w:firstLine="709"/>
        <w:jc w:val="both"/>
        <w:rPr>
          <w:rFonts w:ascii="Times New Roman" w:hAnsi="Times New Roman"/>
          <w:sz w:val="28"/>
        </w:rPr>
      </w:pPr>
    </w:p>
    <w:tbl>
      <w:tblPr>
        <w:tblW w:w="9681" w:type="dxa"/>
        <w:tblInd w:w="-142" w:type="dxa"/>
        <w:tblLayout w:type="fixed"/>
        <w:tblLook w:val="0000" w:firstRow="0" w:lastRow="0" w:firstColumn="0" w:lastColumn="0" w:noHBand="0" w:noVBand="0"/>
      </w:tblPr>
      <w:tblGrid>
        <w:gridCol w:w="9681"/>
      </w:tblGrid>
      <w:tr w:rsidR="0053530D">
        <w:tc>
          <w:tcPr>
            <w:tcW w:w="9681" w:type="dxa"/>
          </w:tcPr>
          <w:p w:rsidR="0053530D" w:rsidRDefault="00044CAB">
            <w:pPr>
              <w:widowControl w:val="0"/>
              <w:spacing w:after="0" w:line="240" w:lineRule="auto"/>
              <w:ind w:left="30"/>
              <w:jc w:val="center"/>
              <w:rPr>
                <w:rFonts w:ascii="Times New Roman" w:hAnsi="Times New Roman"/>
                <w:b/>
                <w:sz w:val="28"/>
              </w:rPr>
            </w:pPr>
            <w:r>
              <w:rPr>
                <w:rFonts w:ascii="Times New Roman" w:hAnsi="Times New Roman"/>
                <w:b/>
                <w:color w:val="auto"/>
                <w:sz w:val="28"/>
              </w:rPr>
              <w:t>О внесении изменений в приложение к постановлению Правительства Камчатского края от 22.11.2013 № 520-П «Об утверждении государственной программы Камчатского края «Обеспечение доступным и комфортным жильем жителей Камчатского края»</w:t>
            </w:r>
          </w:p>
        </w:tc>
      </w:tr>
    </w:tbl>
    <w:p w:rsidR="0053530D" w:rsidRDefault="0053530D">
      <w:pPr>
        <w:spacing w:after="0" w:line="240" w:lineRule="auto"/>
        <w:jc w:val="both"/>
        <w:rPr>
          <w:rFonts w:ascii="Times New Roman" w:hAnsi="Times New Roman"/>
          <w:sz w:val="28"/>
        </w:rPr>
      </w:pPr>
    </w:p>
    <w:p w:rsidR="0053530D" w:rsidRDefault="0053530D">
      <w:pPr>
        <w:spacing w:after="0" w:line="240" w:lineRule="auto"/>
        <w:ind w:firstLine="709"/>
        <w:jc w:val="both"/>
        <w:rPr>
          <w:rFonts w:ascii="Times New Roman" w:hAnsi="Times New Roman"/>
          <w:sz w:val="28"/>
        </w:rPr>
      </w:pPr>
    </w:p>
    <w:p w:rsidR="0053530D" w:rsidRDefault="0053530D">
      <w:pPr>
        <w:spacing w:after="0" w:line="240" w:lineRule="auto"/>
        <w:ind w:firstLine="709"/>
        <w:jc w:val="both"/>
        <w:rPr>
          <w:rFonts w:ascii="Times New Roman" w:hAnsi="Times New Roman"/>
          <w:sz w:val="28"/>
        </w:rPr>
      </w:pPr>
    </w:p>
    <w:p w:rsidR="0053530D" w:rsidRDefault="00044CAB">
      <w:pPr>
        <w:spacing w:after="0" w:line="240" w:lineRule="auto"/>
        <w:ind w:firstLine="709"/>
        <w:jc w:val="both"/>
        <w:rPr>
          <w:rFonts w:ascii="Times New Roman" w:hAnsi="Times New Roman"/>
          <w:sz w:val="28"/>
        </w:rPr>
      </w:pPr>
      <w:r>
        <w:rPr>
          <w:rFonts w:ascii="Times New Roman" w:hAnsi="Times New Roman"/>
          <w:sz w:val="28"/>
        </w:rPr>
        <w:t>ПРАВИТЕЛЬСТВО ПОСТАНОВЛЯЕТ:</w:t>
      </w:r>
    </w:p>
    <w:p w:rsidR="0053530D" w:rsidRDefault="0053530D">
      <w:pPr>
        <w:spacing w:after="0" w:line="240" w:lineRule="auto"/>
        <w:ind w:firstLine="709"/>
        <w:jc w:val="both"/>
        <w:rPr>
          <w:rFonts w:ascii="Times New Roman" w:hAnsi="Times New Roman"/>
          <w:sz w:val="28"/>
        </w:rPr>
      </w:pPr>
    </w:p>
    <w:p w:rsidR="0053530D" w:rsidRDefault="00044CAB">
      <w:pPr>
        <w:spacing w:after="0" w:line="240" w:lineRule="auto"/>
        <w:ind w:firstLine="709"/>
        <w:jc w:val="both"/>
        <w:outlineLvl w:val="0"/>
        <w:rPr>
          <w:rFonts w:ascii="Times New Roman" w:hAnsi="Times New Roman"/>
          <w:sz w:val="28"/>
        </w:rPr>
      </w:pPr>
      <w:r>
        <w:rPr>
          <w:rFonts w:ascii="Times New Roman" w:hAnsi="Times New Roman"/>
          <w:sz w:val="28"/>
        </w:rPr>
        <w:t>1. Внести в приложение к постановлению Правительства Камчатского края от 22.11.2013 № 520-П «Об утверждении государственной программы Камчатского края «Обеспечение доступным и комфортным жильем жителей Камчатского края» изменение, излож</w:t>
      </w:r>
      <w:r w:rsidR="004A10D8">
        <w:rPr>
          <w:rFonts w:ascii="Times New Roman" w:hAnsi="Times New Roman"/>
          <w:sz w:val="28"/>
        </w:rPr>
        <w:t xml:space="preserve">ив его в редакции к настоящему </w:t>
      </w:r>
      <w:r>
        <w:rPr>
          <w:rFonts w:ascii="Times New Roman" w:hAnsi="Times New Roman"/>
          <w:sz w:val="28"/>
        </w:rPr>
        <w:t>постановлению.</w:t>
      </w:r>
    </w:p>
    <w:p w:rsidR="0053530D" w:rsidRDefault="00044CAB">
      <w:pPr>
        <w:tabs>
          <w:tab w:val="left" w:pos="709"/>
        </w:tabs>
        <w:spacing w:after="0" w:line="240" w:lineRule="auto"/>
        <w:ind w:firstLine="709"/>
        <w:jc w:val="both"/>
        <w:rPr>
          <w:rFonts w:ascii="Times New Roman" w:hAnsi="Times New Roman"/>
          <w:sz w:val="28"/>
        </w:rPr>
      </w:pPr>
      <w:r>
        <w:rPr>
          <w:rFonts w:ascii="Times New Roman" w:hAnsi="Times New Roman"/>
          <w:sz w:val="28"/>
        </w:rPr>
        <w:t>2. Настоящее постановление вступает в силу с 1 января 2024 года.</w:t>
      </w:r>
    </w:p>
    <w:p w:rsidR="0053530D" w:rsidRDefault="0053530D">
      <w:pPr>
        <w:spacing w:after="0" w:line="240" w:lineRule="auto"/>
        <w:ind w:firstLine="709"/>
        <w:jc w:val="both"/>
        <w:rPr>
          <w:rFonts w:ascii="Times New Roman" w:hAnsi="Times New Roman"/>
          <w:sz w:val="28"/>
        </w:rPr>
      </w:pPr>
    </w:p>
    <w:p w:rsidR="0053530D" w:rsidRDefault="0053530D">
      <w:pPr>
        <w:spacing w:after="0" w:line="276" w:lineRule="auto"/>
        <w:ind w:firstLine="709"/>
        <w:jc w:val="both"/>
        <w:rPr>
          <w:rFonts w:ascii="Times New Roman" w:hAnsi="Times New Roman"/>
          <w:sz w:val="28"/>
        </w:rPr>
      </w:pPr>
    </w:p>
    <w:p w:rsidR="0053530D" w:rsidRDefault="0053530D">
      <w:pPr>
        <w:spacing w:after="0" w:line="276" w:lineRule="auto"/>
        <w:ind w:firstLine="709"/>
        <w:jc w:val="both"/>
        <w:rPr>
          <w:rFonts w:ascii="Times New Roman" w:hAnsi="Times New Roman"/>
          <w:sz w:val="28"/>
        </w:rPr>
      </w:pPr>
    </w:p>
    <w:tbl>
      <w:tblPr>
        <w:tblW w:w="9532" w:type="dxa"/>
        <w:tblInd w:w="-34" w:type="dxa"/>
        <w:tblLayout w:type="fixed"/>
        <w:tblCellMar>
          <w:left w:w="0" w:type="dxa"/>
          <w:right w:w="0" w:type="dxa"/>
        </w:tblCellMar>
        <w:tblLook w:val="0000" w:firstRow="0" w:lastRow="0" w:firstColumn="0" w:lastColumn="0" w:noHBand="0" w:noVBand="0"/>
      </w:tblPr>
      <w:tblGrid>
        <w:gridCol w:w="3578"/>
        <w:gridCol w:w="3544"/>
        <w:gridCol w:w="2410"/>
      </w:tblGrid>
      <w:tr w:rsidR="0053530D">
        <w:trPr>
          <w:trHeight w:val="2220"/>
        </w:trPr>
        <w:tc>
          <w:tcPr>
            <w:tcW w:w="3578" w:type="dxa"/>
          </w:tcPr>
          <w:p w:rsidR="0053530D" w:rsidRDefault="00044CAB">
            <w:pPr>
              <w:widowControl w:val="0"/>
              <w:spacing w:after="0" w:line="240" w:lineRule="auto"/>
              <w:ind w:left="30" w:right="27"/>
              <w:rPr>
                <w:rFonts w:ascii="Times New Roman" w:hAnsi="Times New Roman"/>
                <w:sz w:val="24"/>
              </w:rPr>
            </w:pPr>
            <w:r>
              <w:rPr>
                <w:rFonts w:ascii="Times New Roman" w:hAnsi="Times New Roman"/>
                <w:sz w:val="28"/>
              </w:rPr>
              <w:t>Председатель Правительства Камчатского края</w:t>
            </w:r>
          </w:p>
          <w:p w:rsidR="0053530D" w:rsidRDefault="0053530D">
            <w:pPr>
              <w:widowControl w:val="0"/>
              <w:spacing w:after="0" w:line="240" w:lineRule="auto"/>
              <w:ind w:left="30" w:right="27"/>
              <w:rPr>
                <w:rFonts w:ascii="Times New Roman" w:hAnsi="Times New Roman"/>
                <w:sz w:val="24"/>
              </w:rPr>
            </w:pPr>
          </w:p>
        </w:tc>
        <w:tc>
          <w:tcPr>
            <w:tcW w:w="3544" w:type="dxa"/>
          </w:tcPr>
          <w:p w:rsidR="0053530D" w:rsidRDefault="00044CAB">
            <w:pPr>
              <w:widowControl w:val="0"/>
              <w:spacing w:after="0" w:line="240" w:lineRule="auto"/>
              <w:ind w:left="3" w:hanging="3"/>
              <w:rPr>
                <w:rFonts w:ascii="Times New Roman" w:hAnsi="Times New Roman"/>
                <w:color w:val="FFFFFF"/>
                <w:sz w:val="24"/>
              </w:rPr>
            </w:pPr>
            <w:bookmarkStart w:id="1" w:name="SIGNERSTAMP1"/>
            <w:r>
              <w:rPr>
                <w:rFonts w:ascii="Times New Roman" w:hAnsi="Times New Roman"/>
                <w:color w:val="FFFFFF"/>
                <w:sz w:val="24"/>
              </w:rPr>
              <w:t>[горизонтальный штамп подписи 1]</w:t>
            </w:r>
            <w:bookmarkEnd w:id="1"/>
          </w:p>
          <w:p w:rsidR="0053530D" w:rsidRDefault="0053530D">
            <w:pPr>
              <w:widowControl w:val="0"/>
              <w:spacing w:after="0" w:line="240" w:lineRule="auto"/>
              <w:ind w:left="142" w:hanging="142"/>
              <w:rPr>
                <w:rFonts w:ascii="Times New Roman" w:hAnsi="Times New Roman"/>
                <w:sz w:val="24"/>
              </w:rPr>
            </w:pPr>
          </w:p>
        </w:tc>
        <w:tc>
          <w:tcPr>
            <w:tcW w:w="2410" w:type="dxa"/>
          </w:tcPr>
          <w:p w:rsidR="0053530D" w:rsidRDefault="0053530D">
            <w:pPr>
              <w:widowControl w:val="0"/>
              <w:spacing w:after="0" w:line="240" w:lineRule="auto"/>
              <w:ind w:right="135"/>
              <w:jc w:val="right"/>
              <w:rPr>
                <w:rFonts w:ascii="Times New Roman" w:hAnsi="Times New Roman"/>
                <w:sz w:val="28"/>
              </w:rPr>
            </w:pPr>
          </w:p>
          <w:p w:rsidR="0053530D" w:rsidRDefault="00044CAB">
            <w:pPr>
              <w:widowControl w:val="0"/>
              <w:spacing w:after="0" w:line="240" w:lineRule="auto"/>
              <w:jc w:val="right"/>
              <w:rPr>
                <w:rFonts w:ascii="Times New Roman" w:hAnsi="Times New Roman"/>
                <w:sz w:val="24"/>
              </w:rPr>
            </w:pPr>
            <w:r>
              <w:rPr>
                <w:rFonts w:ascii="Times New Roman" w:hAnsi="Times New Roman"/>
                <w:sz w:val="28"/>
              </w:rPr>
              <w:t>Е.А. Чекин</w:t>
            </w:r>
          </w:p>
        </w:tc>
      </w:tr>
    </w:tbl>
    <w:p w:rsidR="0053530D" w:rsidRDefault="00044CAB">
      <w:pPr>
        <w:sectPr w:rsidR="0053530D">
          <w:pgSz w:w="11906" w:h="16838"/>
          <w:pgMar w:top="1134" w:right="850" w:bottom="1134" w:left="1417" w:header="0" w:footer="0" w:gutter="0"/>
          <w:cols w:space="720"/>
          <w:formProt w:val="0"/>
          <w:docGrid w:linePitch="100"/>
        </w:sectPr>
      </w:pPr>
      <w:r>
        <w:br w:type="page"/>
      </w:r>
    </w:p>
    <w:tbl>
      <w:tblPr>
        <w:tblW w:w="9637" w:type="dxa"/>
        <w:tblLayout w:type="fixed"/>
        <w:tblLook w:val="0000" w:firstRow="0" w:lastRow="0" w:firstColumn="0" w:lastColumn="0" w:noHBand="0" w:noVBand="0"/>
      </w:tblPr>
      <w:tblGrid>
        <w:gridCol w:w="478"/>
        <w:gridCol w:w="478"/>
        <w:gridCol w:w="478"/>
        <w:gridCol w:w="3666"/>
        <w:gridCol w:w="480"/>
        <w:gridCol w:w="1900"/>
        <w:gridCol w:w="487"/>
        <w:gridCol w:w="1670"/>
      </w:tblGrid>
      <w:tr w:rsidR="0053530D">
        <w:tc>
          <w:tcPr>
            <w:tcW w:w="477" w:type="dxa"/>
          </w:tcPr>
          <w:p w:rsidR="0053530D" w:rsidRDefault="0053530D">
            <w:pPr>
              <w:pageBreakBefore/>
              <w:widowControl w:val="0"/>
              <w:spacing w:after="0" w:line="240" w:lineRule="auto"/>
              <w:ind w:left="8079" w:hanging="8079"/>
              <w:jc w:val="right"/>
              <w:rPr>
                <w:rFonts w:ascii="Times New Roman" w:hAnsi="Times New Roman"/>
                <w:sz w:val="28"/>
              </w:rPr>
            </w:pPr>
          </w:p>
        </w:tc>
        <w:tc>
          <w:tcPr>
            <w:tcW w:w="478" w:type="dxa"/>
          </w:tcPr>
          <w:p w:rsidR="0053530D" w:rsidRDefault="0053530D">
            <w:pPr>
              <w:widowControl w:val="0"/>
              <w:spacing w:after="0" w:line="240" w:lineRule="auto"/>
              <w:ind w:left="8079" w:hanging="8079"/>
              <w:jc w:val="right"/>
              <w:rPr>
                <w:rFonts w:ascii="Times New Roman" w:hAnsi="Times New Roman"/>
                <w:sz w:val="28"/>
              </w:rPr>
            </w:pPr>
          </w:p>
        </w:tc>
        <w:tc>
          <w:tcPr>
            <w:tcW w:w="478" w:type="dxa"/>
          </w:tcPr>
          <w:p w:rsidR="0053530D" w:rsidRDefault="0053530D">
            <w:pPr>
              <w:widowControl w:val="0"/>
              <w:spacing w:after="0" w:line="240" w:lineRule="auto"/>
              <w:ind w:left="8079" w:hanging="8079"/>
              <w:jc w:val="right"/>
              <w:rPr>
                <w:rFonts w:ascii="Times New Roman" w:hAnsi="Times New Roman"/>
                <w:sz w:val="28"/>
              </w:rPr>
            </w:pPr>
          </w:p>
        </w:tc>
        <w:tc>
          <w:tcPr>
            <w:tcW w:w="3665" w:type="dxa"/>
          </w:tcPr>
          <w:p w:rsidR="0053530D" w:rsidRDefault="0053530D">
            <w:pPr>
              <w:widowControl w:val="0"/>
              <w:spacing w:after="0" w:line="240" w:lineRule="auto"/>
              <w:ind w:left="8079" w:hanging="8079"/>
              <w:jc w:val="right"/>
              <w:rPr>
                <w:rFonts w:ascii="Times New Roman" w:hAnsi="Times New Roman"/>
                <w:sz w:val="28"/>
              </w:rPr>
            </w:pPr>
          </w:p>
        </w:tc>
        <w:tc>
          <w:tcPr>
            <w:tcW w:w="4537" w:type="dxa"/>
            <w:gridSpan w:val="4"/>
          </w:tcPr>
          <w:p w:rsidR="0053530D" w:rsidRDefault="00044CAB">
            <w:pPr>
              <w:widowControl w:val="0"/>
              <w:spacing w:after="0" w:line="240" w:lineRule="auto"/>
              <w:ind w:left="8079" w:hanging="8079"/>
              <w:rPr>
                <w:rFonts w:ascii="Times New Roman" w:hAnsi="Times New Roman"/>
                <w:sz w:val="28"/>
              </w:rPr>
            </w:pPr>
            <w:r>
              <w:rPr>
                <w:rFonts w:ascii="Times New Roman" w:hAnsi="Times New Roman"/>
                <w:sz w:val="28"/>
              </w:rPr>
              <w:t>Приложение к постановлению</w:t>
            </w:r>
          </w:p>
        </w:tc>
      </w:tr>
      <w:tr w:rsidR="0053530D">
        <w:tc>
          <w:tcPr>
            <w:tcW w:w="477" w:type="dxa"/>
          </w:tcPr>
          <w:p w:rsidR="0053530D" w:rsidRDefault="0053530D">
            <w:pPr>
              <w:widowControl w:val="0"/>
              <w:spacing w:after="0" w:line="240" w:lineRule="auto"/>
              <w:ind w:left="8079" w:hanging="8079"/>
              <w:jc w:val="right"/>
              <w:rPr>
                <w:rFonts w:ascii="Times New Roman" w:hAnsi="Times New Roman"/>
                <w:sz w:val="28"/>
              </w:rPr>
            </w:pPr>
          </w:p>
        </w:tc>
        <w:tc>
          <w:tcPr>
            <w:tcW w:w="478" w:type="dxa"/>
          </w:tcPr>
          <w:p w:rsidR="0053530D" w:rsidRDefault="0053530D">
            <w:pPr>
              <w:widowControl w:val="0"/>
              <w:spacing w:after="0" w:line="240" w:lineRule="auto"/>
              <w:ind w:left="8079" w:hanging="8079"/>
              <w:jc w:val="right"/>
              <w:rPr>
                <w:rFonts w:ascii="Times New Roman" w:hAnsi="Times New Roman"/>
                <w:sz w:val="28"/>
              </w:rPr>
            </w:pPr>
          </w:p>
        </w:tc>
        <w:tc>
          <w:tcPr>
            <w:tcW w:w="478" w:type="dxa"/>
          </w:tcPr>
          <w:p w:rsidR="0053530D" w:rsidRDefault="0053530D">
            <w:pPr>
              <w:widowControl w:val="0"/>
              <w:spacing w:after="0" w:line="240" w:lineRule="auto"/>
              <w:ind w:left="8079" w:hanging="8079"/>
              <w:jc w:val="right"/>
              <w:rPr>
                <w:rFonts w:ascii="Times New Roman" w:hAnsi="Times New Roman"/>
                <w:sz w:val="28"/>
              </w:rPr>
            </w:pPr>
          </w:p>
        </w:tc>
        <w:tc>
          <w:tcPr>
            <w:tcW w:w="3665" w:type="dxa"/>
          </w:tcPr>
          <w:p w:rsidR="0053530D" w:rsidRDefault="0053530D">
            <w:pPr>
              <w:widowControl w:val="0"/>
              <w:spacing w:after="0" w:line="240" w:lineRule="auto"/>
              <w:ind w:left="8079" w:hanging="8079"/>
              <w:jc w:val="right"/>
              <w:rPr>
                <w:rFonts w:ascii="Times New Roman" w:hAnsi="Times New Roman"/>
                <w:sz w:val="28"/>
              </w:rPr>
            </w:pPr>
          </w:p>
        </w:tc>
        <w:tc>
          <w:tcPr>
            <w:tcW w:w="4537" w:type="dxa"/>
            <w:gridSpan w:val="4"/>
          </w:tcPr>
          <w:p w:rsidR="0053530D" w:rsidRDefault="00044CAB">
            <w:pPr>
              <w:widowControl w:val="0"/>
              <w:spacing w:after="0" w:line="240" w:lineRule="auto"/>
              <w:ind w:left="8079" w:hanging="8079"/>
              <w:rPr>
                <w:rFonts w:ascii="Times New Roman" w:hAnsi="Times New Roman"/>
                <w:sz w:val="28"/>
              </w:rPr>
            </w:pPr>
            <w:r>
              <w:rPr>
                <w:rFonts w:ascii="Times New Roman" w:hAnsi="Times New Roman"/>
                <w:sz w:val="28"/>
              </w:rPr>
              <w:t>Правительства Камчатского края</w:t>
            </w:r>
          </w:p>
        </w:tc>
      </w:tr>
      <w:tr w:rsidR="0053530D">
        <w:tc>
          <w:tcPr>
            <w:tcW w:w="477" w:type="dxa"/>
          </w:tcPr>
          <w:p w:rsidR="0053530D" w:rsidRDefault="0053530D">
            <w:pPr>
              <w:widowControl w:val="0"/>
              <w:spacing w:after="60" w:line="240" w:lineRule="auto"/>
              <w:ind w:left="8079" w:hanging="8079"/>
              <w:jc w:val="right"/>
              <w:rPr>
                <w:rFonts w:ascii="Times New Roman" w:hAnsi="Times New Roman"/>
                <w:sz w:val="28"/>
              </w:rPr>
            </w:pPr>
          </w:p>
        </w:tc>
        <w:tc>
          <w:tcPr>
            <w:tcW w:w="478" w:type="dxa"/>
          </w:tcPr>
          <w:p w:rsidR="0053530D" w:rsidRDefault="0053530D">
            <w:pPr>
              <w:widowControl w:val="0"/>
              <w:spacing w:after="60" w:line="240" w:lineRule="auto"/>
              <w:ind w:left="8079" w:hanging="8079"/>
              <w:jc w:val="right"/>
              <w:rPr>
                <w:rFonts w:ascii="Times New Roman" w:hAnsi="Times New Roman"/>
                <w:sz w:val="28"/>
              </w:rPr>
            </w:pPr>
          </w:p>
        </w:tc>
        <w:tc>
          <w:tcPr>
            <w:tcW w:w="478" w:type="dxa"/>
          </w:tcPr>
          <w:p w:rsidR="0053530D" w:rsidRDefault="0053530D">
            <w:pPr>
              <w:widowControl w:val="0"/>
              <w:spacing w:after="60" w:line="240" w:lineRule="auto"/>
              <w:ind w:left="8079" w:hanging="8079"/>
              <w:jc w:val="right"/>
              <w:rPr>
                <w:rFonts w:ascii="Times New Roman" w:hAnsi="Times New Roman"/>
                <w:sz w:val="28"/>
              </w:rPr>
            </w:pPr>
          </w:p>
        </w:tc>
        <w:tc>
          <w:tcPr>
            <w:tcW w:w="3665" w:type="dxa"/>
          </w:tcPr>
          <w:p w:rsidR="0053530D" w:rsidRDefault="0053530D">
            <w:pPr>
              <w:widowControl w:val="0"/>
              <w:spacing w:after="60" w:line="240" w:lineRule="auto"/>
              <w:ind w:left="8079" w:hanging="8079"/>
              <w:jc w:val="right"/>
              <w:rPr>
                <w:rFonts w:ascii="Times New Roman" w:hAnsi="Times New Roman"/>
                <w:sz w:val="28"/>
              </w:rPr>
            </w:pPr>
          </w:p>
        </w:tc>
        <w:tc>
          <w:tcPr>
            <w:tcW w:w="480" w:type="dxa"/>
          </w:tcPr>
          <w:p w:rsidR="0053530D" w:rsidRDefault="00044CAB">
            <w:pPr>
              <w:widowControl w:val="0"/>
              <w:spacing w:after="60" w:line="240" w:lineRule="auto"/>
              <w:ind w:left="8079" w:hanging="8079"/>
              <w:jc w:val="right"/>
              <w:rPr>
                <w:rFonts w:ascii="Times New Roman" w:hAnsi="Times New Roman"/>
                <w:sz w:val="28"/>
              </w:rPr>
            </w:pPr>
            <w:r>
              <w:rPr>
                <w:rFonts w:ascii="Times New Roman" w:hAnsi="Times New Roman"/>
                <w:sz w:val="28"/>
              </w:rPr>
              <w:t>от</w:t>
            </w:r>
          </w:p>
        </w:tc>
        <w:tc>
          <w:tcPr>
            <w:tcW w:w="1900" w:type="dxa"/>
          </w:tcPr>
          <w:p w:rsidR="0053530D" w:rsidRDefault="00044CAB">
            <w:pPr>
              <w:widowControl w:val="0"/>
              <w:spacing w:after="60" w:line="240" w:lineRule="auto"/>
              <w:ind w:left="8079" w:hanging="8079"/>
              <w:jc w:val="right"/>
              <w:rPr>
                <w:rFonts w:ascii="Times New Roman" w:hAnsi="Times New Roman"/>
                <w:color w:val="FFFFFF"/>
                <w:sz w:val="28"/>
              </w:rPr>
            </w:pPr>
            <w:r>
              <w:rPr>
                <w:rFonts w:ascii="Times New Roman" w:hAnsi="Times New Roman"/>
                <w:color w:val="FFFFFF"/>
                <w:sz w:val="28"/>
              </w:rPr>
              <w:t>[R</w:t>
            </w:r>
            <w:r>
              <w:rPr>
                <w:rFonts w:ascii="Times New Roman" w:hAnsi="Times New Roman"/>
                <w:color w:val="FFFFFF"/>
                <w:sz w:val="16"/>
              </w:rPr>
              <w:t>EGDATESTAMP]</w:t>
            </w:r>
          </w:p>
        </w:tc>
        <w:tc>
          <w:tcPr>
            <w:tcW w:w="487" w:type="dxa"/>
          </w:tcPr>
          <w:p w:rsidR="0053530D" w:rsidRDefault="00044CAB">
            <w:pPr>
              <w:widowControl w:val="0"/>
              <w:spacing w:after="60" w:line="240" w:lineRule="auto"/>
              <w:ind w:left="8079" w:hanging="8079"/>
              <w:jc w:val="right"/>
              <w:rPr>
                <w:rFonts w:ascii="Times New Roman" w:hAnsi="Times New Roman"/>
                <w:sz w:val="28"/>
              </w:rPr>
            </w:pPr>
            <w:r>
              <w:rPr>
                <w:rFonts w:ascii="Times New Roman" w:hAnsi="Times New Roman"/>
                <w:sz w:val="28"/>
              </w:rPr>
              <w:t>№</w:t>
            </w:r>
          </w:p>
        </w:tc>
        <w:tc>
          <w:tcPr>
            <w:tcW w:w="1670" w:type="dxa"/>
          </w:tcPr>
          <w:p w:rsidR="0053530D" w:rsidRDefault="00044CAB">
            <w:pPr>
              <w:widowControl w:val="0"/>
              <w:spacing w:after="60" w:line="240" w:lineRule="auto"/>
              <w:ind w:left="8079" w:hanging="8079"/>
              <w:jc w:val="right"/>
              <w:rPr>
                <w:rFonts w:ascii="Times New Roman" w:hAnsi="Times New Roman"/>
                <w:color w:val="FFFFFF"/>
                <w:sz w:val="28"/>
              </w:rPr>
            </w:pPr>
            <w:r>
              <w:rPr>
                <w:rFonts w:ascii="Times New Roman" w:hAnsi="Times New Roman"/>
                <w:color w:val="FFFFFF"/>
                <w:sz w:val="28"/>
              </w:rPr>
              <w:t>[R</w:t>
            </w:r>
            <w:r>
              <w:rPr>
                <w:rFonts w:ascii="Times New Roman" w:hAnsi="Times New Roman"/>
                <w:color w:val="FFFFFF"/>
                <w:sz w:val="16"/>
              </w:rPr>
              <w:t>EGNUMSTAMP]</w:t>
            </w:r>
          </w:p>
        </w:tc>
      </w:tr>
    </w:tbl>
    <w:p w:rsidR="0053530D" w:rsidRDefault="0053530D">
      <w:pPr>
        <w:tabs>
          <w:tab w:val="left" w:pos="709"/>
        </w:tabs>
        <w:spacing w:after="0" w:line="240" w:lineRule="auto"/>
        <w:jc w:val="center"/>
        <w:rPr>
          <w:rFonts w:ascii="Times New Roman" w:hAnsi="Times New Roman"/>
          <w:sz w:val="28"/>
        </w:rPr>
      </w:pPr>
    </w:p>
    <w:p w:rsidR="0053530D" w:rsidRDefault="00044CAB">
      <w:pPr>
        <w:spacing w:after="0" w:line="240" w:lineRule="auto"/>
        <w:jc w:val="center"/>
      </w:pPr>
      <w:r>
        <w:rPr>
          <w:rFonts w:ascii="Times New Roman" w:hAnsi="Times New Roman"/>
          <w:sz w:val="28"/>
        </w:rPr>
        <w:t xml:space="preserve">Государственная программа Камчатского края «Обеспечение доступным </w:t>
      </w:r>
      <w:r>
        <w:rPr>
          <w:rFonts w:ascii="Times New Roman" w:hAnsi="Times New Roman"/>
          <w:sz w:val="28"/>
        </w:rPr>
        <w:br/>
        <w:t>и комфортным жильем жителей Камчатского края»</w:t>
      </w:r>
    </w:p>
    <w:p w:rsidR="0053530D" w:rsidRDefault="00044CAB">
      <w:pPr>
        <w:spacing w:after="0" w:line="240" w:lineRule="auto"/>
        <w:jc w:val="center"/>
      </w:pPr>
      <w:r>
        <w:rPr>
          <w:rFonts w:ascii="Times New Roman" w:hAnsi="Times New Roman"/>
          <w:sz w:val="28"/>
        </w:rPr>
        <w:t>(далее – Программа)</w:t>
      </w:r>
    </w:p>
    <w:p w:rsidR="0053530D" w:rsidRPr="00B95595" w:rsidRDefault="0053530D">
      <w:pPr>
        <w:widowControl w:val="0"/>
        <w:spacing w:after="0" w:line="240" w:lineRule="auto"/>
        <w:jc w:val="both"/>
        <w:rPr>
          <w:rFonts w:ascii="Times New Roman" w:hAnsi="Times New Roman"/>
          <w:color w:val="auto"/>
          <w:sz w:val="28"/>
          <w:szCs w:val="28"/>
        </w:rPr>
      </w:pPr>
    </w:p>
    <w:p w:rsidR="0053530D" w:rsidRDefault="00D76F6E">
      <w:pPr>
        <w:spacing w:after="0" w:line="240" w:lineRule="auto"/>
        <w:jc w:val="center"/>
        <w:rPr>
          <w:rFonts w:ascii="Times New Roman" w:hAnsi="Times New Roman"/>
          <w:sz w:val="28"/>
        </w:rPr>
      </w:pPr>
      <w:r>
        <w:rPr>
          <w:rFonts w:ascii="Times New Roman" w:hAnsi="Times New Roman"/>
          <w:sz w:val="28"/>
          <w:lang w:val="en-US"/>
        </w:rPr>
        <w:t>I</w:t>
      </w:r>
      <w:r w:rsidR="00044CAB">
        <w:rPr>
          <w:rFonts w:ascii="Times New Roman" w:hAnsi="Times New Roman"/>
          <w:sz w:val="28"/>
        </w:rPr>
        <w:t>. Стратегические приоритет</w:t>
      </w:r>
      <w:r w:rsidR="00044CAB">
        <w:rPr>
          <w:rFonts w:ascii="Times New Roman" w:hAnsi="Times New Roman"/>
          <w:sz w:val="28"/>
          <w:shd w:val="clear" w:color="auto" w:fill="FFFFFF"/>
        </w:rPr>
        <w:t>ы и цели П</w:t>
      </w:r>
      <w:r w:rsidR="00044CAB">
        <w:rPr>
          <w:rFonts w:ascii="Times New Roman" w:hAnsi="Times New Roman"/>
          <w:sz w:val="28"/>
        </w:rPr>
        <w:t>рограммы</w:t>
      </w:r>
    </w:p>
    <w:p w:rsidR="0053530D" w:rsidRDefault="00D76F6E">
      <w:pPr>
        <w:jc w:val="center"/>
        <w:rPr>
          <w:rFonts w:ascii="Times New Roman" w:hAnsi="Times New Roman"/>
          <w:sz w:val="28"/>
        </w:rPr>
      </w:pPr>
      <w:r>
        <w:rPr>
          <w:rFonts w:ascii="Times New Roman" w:hAnsi="Times New Roman"/>
          <w:sz w:val="28"/>
        </w:rPr>
        <w:t>1</w:t>
      </w:r>
      <w:r w:rsidR="00044CAB">
        <w:rPr>
          <w:rFonts w:ascii="Times New Roman" w:hAnsi="Times New Roman"/>
          <w:sz w:val="28"/>
        </w:rPr>
        <w:t xml:space="preserve">. Оценка текущего состояния жилищной сферы </w:t>
      </w:r>
    </w:p>
    <w:p w:rsidR="00B03F31" w:rsidRPr="00B03F31" w:rsidRDefault="00D3465E" w:rsidP="00B03F31">
      <w:pPr>
        <w:spacing w:after="0" w:line="240" w:lineRule="auto"/>
        <w:ind w:firstLine="709"/>
        <w:jc w:val="both"/>
        <w:rPr>
          <w:rFonts w:ascii="Times New Roman" w:hAnsi="Times New Roman"/>
          <w:color w:val="auto"/>
          <w:sz w:val="28"/>
        </w:rPr>
      </w:pPr>
      <w:r w:rsidRPr="00B03F31">
        <w:rPr>
          <w:rFonts w:ascii="Times New Roman" w:hAnsi="Times New Roman"/>
          <w:color w:val="auto"/>
          <w:sz w:val="28"/>
        </w:rPr>
        <w:t xml:space="preserve">1. </w:t>
      </w:r>
      <w:r w:rsidR="00B03F31" w:rsidRPr="00B03F31">
        <w:rPr>
          <w:rFonts w:ascii="Times New Roman" w:hAnsi="Times New Roman"/>
          <w:color w:val="auto"/>
          <w:sz w:val="28"/>
        </w:rPr>
        <w:t>Основными приоритетами государственной политики в жилищной сфере являются обеспечение доступности жилья для всех категорий граждан, а также соответствие объема комфортности жилищного фонда потребностям населения. Современное состояние жилищной сферы также является результатом реализации указов и поручений Президента Российской Федерации,</w:t>
      </w:r>
    </w:p>
    <w:p w:rsidR="00D3465E" w:rsidRPr="00B03F31" w:rsidRDefault="00D3465E" w:rsidP="00B03F31">
      <w:pPr>
        <w:spacing w:after="0" w:line="240" w:lineRule="auto"/>
        <w:jc w:val="both"/>
        <w:rPr>
          <w:rFonts w:ascii="Times New Roman" w:hAnsi="Times New Roman"/>
          <w:color w:val="auto"/>
          <w:sz w:val="28"/>
        </w:rPr>
      </w:pPr>
      <w:r w:rsidRPr="00B03F31">
        <w:rPr>
          <w:rFonts w:ascii="Times New Roman" w:hAnsi="Times New Roman"/>
          <w:color w:val="auto"/>
          <w:sz w:val="28"/>
          <w:szCs w:val="28"/>
        </w:rPr>
        <w:t>Стратегией развития строительной отрасли и жилищно-коммунального хозяйства Российской Федерации на период до 2030 года с прогнозом до 2035 года, утвержденной распоряжением Правительства Российской Федерации от 31 октября 2022 г. № 3268-р</w:t>
      </w:r>
      <w:r w:rsidRPr="00B03F31">
        <w:rPr>
          <w:rFonts w:ascii="Times New Roman" w:hAnsi="Times New Roman"/>
          <w:color w:val="auto"/>
          <w:sz w:val="28"/>
        </w:rPr>
        <w:t>, поручениями Губернатора Камчатского края и Правительства Камчатского края.</w:t>
      </w:r>
    </w:p>
    <w:p w:rsidR="004A10D8" w:rsidRPr="0010539D" w:rsidRDefault="00D3465E" w:rsidP="004A10D8">
      <w:pPr>
        <w:spacing w:after="0" w:line="240" w:lineRule="auto"/>
        <w:ind w:firstLineChars="235" w:firstLine="658"/>
        <w:jc w:val="both"/>
        <w:rPr>
          <w:rFonts w:ascii="Times New Roman" w:hAnsi="Times New Roman"/>
          <w:sz w:val="28"/>
          <w:lang w:eastAsia="zh-CN"/>
        </w:rPr>
      </w:pPr>
      <w:r>
        <w:rPr>
          <w:rFonts w:ascii="Times New Roman" w:hAnsi="Times New Roman"/>
          <w:sz w:val="28"/>
          <w:lang w:eastAsia="zh-CN"/>
        </w:rPr>
        <w:t xml:space="preserve">2. </w:t>
      </w:r>
      <w:r w:rsidR="004A10D8" w:rsidRPr="0010539D">
        <w:rPr>
          <w:rFonts w:ascii="Times New Roman" w:hAnsi="Times New Roman"/>
          <w:sz w:val="28"/>
          <w:lang w:eastAsia="zh-CN"/>
        </w:rPr>
        <w:t>Жилищные условия оказывают значительное влияние на качество жизни населения, являются индикатором уровня жизни граждан и основой</w:t>
      </w:r>
      <w:r w:rsidR="004A10D8">
        <w:rPr>
          <w:rFonts w:ascii="Times New Roman" w:hAnsi="Times New Roman"/>
          <w:sz w:val="28"/>
          <w:lang w:eastAsia="zh-CN"/>
        </w:rPr>
        <w:t xml:space="preserve"> </w:t>
      </w:r>
      <w:r w:rsidR="004A10D8" w:rsidRPr="0010539D">
        <w:rPr>
          <w:rFonts w:ascii="Times New Roman" w:hAnsi="Times New Roman"/>
          <w:sz w:val="28"/>
          <w:lang w:eastAsia="zh-CN"/>
        </w:rPr>
        <w:t>формирования государственной жилищной политики.</w:t>
      </w:r>
    </w:p>
    <w:p w:rsidR="004A10D8" w:rsidRPr="0010539D" w:rsidRDefault="004A10D8" w:rsidP="004A10D8">
      <w:pPr>
        <w:spacing w:after="0" w:line="240" w:lineRule="auto"/>
        <w:ind w:firstLineChars="235" w:firstLine="658"/>
        <w:jc w:val="both"/>
        <w:rPr>
          <w:rFonts w:ascii="Times New Roman" w:hAnsi="Times New Roman"/>
          <w:sz w:val="28"/>
          <w:lang w:eastAsia="zh-CN"/>
        </w:rPr>
      </w:pPr>
      <w:r w:rsidRPr="0010539D">
        <w:rPr>
          <w:rFonts w:ascii="Times New Roman" w:hAnsi="Times New Roman"/>
          <w:sz w:val="28"/>
          <w:lang w:eastAsia="zh-CN"/>
        </w:rPr>
        <w:t>На начало 2023 года жилищный фонд Камчатского края составил 8137,1 тыс</w:t>
      </w:r>
      <w:r w:rsidR="00D3465E">
        <w:rPr>
          <w:rFonts w:ascii="Times New Roman" w:hAnsi="Times New Roman"/>
          <w:sz w:val="28"/>
          <w:lang w:eastAsia="zh-CN"/>
        </w:rPr>
        <w:t>.</w:t>
      </w:r>
      <w:r w:rsidRPr="0010539D">
        <w:rPr>
          <w:rFonts w:ascii="Times New Roman" w:hAnsi="Times New Roman"/>
          <w:sz w:val="28"/>
          <w:lang w:eastAsia="zh-CN"/>
        </w:rPr>
        <w:t xml:space="preserve"> кв. метров общей площади, в городской местности расположено 77,0% (6263,7 тыс. кв. метров) жилищного фонда, в сельской – 23,0% (1873,4 тыс. кв. метров). За последние пять лет его площадь увеличилась на 0,9% или 74,5 тыс. кв. метров. При этом темпы прироста городского жилищного фонда опережают данный показатель по сельской местности (1,0% против 0,7%). Преобладающая часть жилищного фонда региона (76,0%) находится в частной собственности граждан.</w:t>
      </w:r>
    </w:p>
    <w:p w:rsidR="004A10D8" w:rsidRDefault="004A10D8" w:rsidP="004A10D8">
      <w:pPr>
        <w:spacing w:after="0" w:line="240" w:lineRule="auto"/>
        <w:ind w:firstLineChars="235" w:firstLine="658"/>
        <w:jc w:val="both"/>
        <w:rPr>
          <w:rFonts w:ascii="Times New Roman" w:hAnsi="Times New Roman"/>
          <w:sz w:val="28"/>
        </w:rPr>
      </w:pPr>
      <w:r>
        <w:rPr>
          <w:rFonts w:ascii="Times New Roman" w:hAnsi="Times New Roman"/>
          <w:sz w:val="28"/>
        </w:rPr>
        <w:t>На начало 2023 года в жилом фонде Камчатского края насчитывалось 22423 жилых дома, в которых располагалось 150127 квартир (без учета специализированного жилого фонда). В городских поселениях находился 13481 жилой дом (114521 квартир), в сельской местности – 8942 дома (35606 квартир).</w:t>
      </w:r>
    </w:p>
    <w:p w:rsidR="004A10D8" w:rsidRDefault="004A10D8" w:rsidP="004A10D8">
      <w:pPr>
        <w:spacing w:after="0" w:line="240" w:lineRule="auto"/>
        <w:ind w:firstLineChars="235" w:firstLine="658"/>
        <w:jc w:val="both"/>
        <w:rPr>
          <w:rFonts w:ascii="Times New Roman" w:hAnsi="Times New Roman"/>
          <w:sz w:val="28"/>
        </w:rPr>
      </w:pPr>
      <w:r>
        <w:rPr>
          <w:rFonts w:ascii="Times New Roman" w:hAnsi="Times New Roman"/>
          <w:sz w:val="28"/>
        </w:rPr>
        <w:t>В многоквартирных жилых домах находится 77,5% всей площади жилья или 6304,8 тыс. кв. метров, в индивидуальных домах – 658,6 тыс. кв. метров, в домах блокированной застройки – 1173,7 тыс. кв. метров.</w:t>
      </w:r>
    </w:p>
    <w:p w:rsidR="004A10D8" w:rsidRDefault="004A10D8" w:rsidP="004A10D8">
      <w:pPr>
        <w:spacing w:after="0" w:line="240" w:lineRule="auto"/>
        <w:ind w:firstLineChars="235" w:firstLine="658"/>
        <w:jc w:val="both"/>
        <w:rPr>
          <w:rFonts w:ascii="Times New Roman" w:hAnsi="Times New Roman"/>
          <w:sz w:val="28"/>
        </w:rPr>
      </w:pPr>
      <w:r>
        <w:rPr>
          <w:rFonts w:ascii="Times New Roman" w:hAnsi="Times New Roman"/>
          <w:sz w:val="28"/>
        </w:rPr>
        <w:t xml:space="preserve">Из общего числа квартир 34004 – однокомнатные, 66858 – двухкомнатные, 38876 – трехкомнатные и только 10389 – четырехкомнатные и с большим числом комнат, что свидетельствует о скученности населения в пределах имеющихся </w:t>
      </w:r>
      <w:r>
        <w:rPr>
          <w:rFonts w:ascii="Times New Roman" w:hAnsi="Times New Roman"/>
          <w:sz w:val="28"/>
        </w:rPr>
        <w:lastRenderedPageBreak/>
        <w:t>жилищ. Число квартир в частном жилищном фонде составило 99232 единицы или 66,1% от общего числа квартир.</w:t>
      </w:r>
    </w:p>
    <w:p w:rsidR="004A10D8" w:rsidRDefault="00B03F31" w:rsidP="004A10D8">
      <w:pPr>
        <w:spacing w:after="0" w:line="240" w:lineRule="auto"/>
        <w:ind w:firstLineChars="235" w:firstLine="658"/>
        <w:jc w:val="both"/>
        <w:rPr>
          <w:rFonts w:ascii="Times New Roman" w:hAnsi="Times New Roman"/>
          <w:sz w:val="28"/>
        </w:rPr>
      </w:pPr>
      <w:r>
        <w:rPr>
          <w:rFonts w:ascii="Times New Roman" w:hAnsi="Times New Roman"/>
          <w:sz w:val="28"/>
        </w:rPr>
        <w:t>3</w:t>
      </w:r>
      <w:r w:rsidR="00D3465E">
        <w:rPr>
          <w:rFonts w:ascii="Times New Roman" w:hAnsi="Times New Roman"/>
          <w:sz w:val="28"/>
        </w:rPr>
        <w:t xml:space="preserve">. </w:t>
      </w:r>
      <w:r w:rsidR="004A10D8">
        <w:rPr>
          <w:rFonts w:ascii="Times New Roman" w:hAnsi="Times New Roman"/>
          <w:sz w:val="28"/>
        </w:rPr>
        <w:t>Уровень обеспеченности населения жильем является одним из факторов социально-экономического развития любого региона и страны в целом.</w:t>
      </w:r>
    </w:p>
    <w:p w:rsidR="004A10D8" w:rsidRPr="0045567D" w:rsidRDefault="004A10D8" w:rsidP="004A10D8">
      <w:pPr>
        <w:spacing w:after="0" w:line="240" w:lineRule="auto"/>
        <w:ind w:firstLineChars="235" w:firstLine="658"/>
        <w:jc w:val="both"/>
        <w:rPr>
          <w:rFonts w:ascii="Times New Roman" w:hAnsi="Times New Roman"/>
          <w:sz w:val="28"/>
        </w:rPr>
      </w:pPr>
      <w:r w:rsidRPr="0045567D">
        <w:rPr>
          <w:rFonts w:ascii="Times New Roman" w:hAnsi="Times New Roman"/>
          <w:sz w:val="28"/>
        </w:rPr>
        <w:t>На конец 2022 года в Камчатском крае в среднем на одного жителя приходилось 28,2 кв. метра жилой площади, что соответствовало среднероссийскому показателю.</w:t>
      </w:r>
    </w:p>
    <w:p w:rsidR="004A10D8" w:rsidRPr="009E71F3" w:rsidRDefault="004A10D8" w:rsidP="004A10D8">
      <w:pPr>
        <w:spacing w:after="0" w:line="240" w:lineRule="auto"/>
        <w:ind w:firstLineChars="235" w:firstLine="658"/>
        <w:jc w:val="both"/>
        <w:rPr>
          <w:rFonts w:ascii="Times New Roman" w:hAnsi="Times New Roman"/>
          <w:sz w:val="28"/>
        </w:rPr>
      </w:pPr>
      <w:r w:rsidRPr="0045567D">
        <w:rPr>
          <w:rFonts w:ascii="Times New Roman" w:hAnsi="Times New Roman"/>
          <w:sz w:val="28"/>
        </w:rPr>
        <w:t>При этом, обеспеченность</w:t>
      </w:r>
      <w:r>
        <w:rPr>
          <w:rFonts w:ascii="Times New Roman" w:hAnsi="Times New Roman"/>
          <w:sz w:val="28"/>
        </w:rPr>
        <w:t xml:space="preserve"> населения жильем в городских поселениях в среднем составляла 27,8 кв. метра, в то время как в сельской местности – 29,5 кв. метра. Лидером по обеспеченности </w:t>
      </w:r>
      <w:r w:rsidRPr="009E71F3">
        <w:rPr>
          <w:rFonts w:ascii="Times New Roman" w:hAnsi="Times New Roman"/>
          <w:sz w:val="28"/>
        </w:rPr>
        <w:t xml:space="preserve">населения жильем стал </w:t>
      </w:r>
      <w:proofErr w:type="spellStart"/>
      <w:r w:rsidRPr="009E71F3">
        <w:rPr>
          <w:rFonts w:ascii="Times New Roman" w:hAnsi="Times New Roman"/>
          <w:sz w:val="28"/>
        </w:rPr>
        <w:t>Карагинский</w:t>
      </w:r>
      <w:proofErr w:type="spellEnd"/>
      <w:r w:rsidRPr="009E71F3">
        <w:rPr>
          <w:rFonts w:ascii="Times New Roman" w:hAnsi="Times New Roman"/>
          <w:sz w:val="28"/>
        </w:rPr>
        <w:t xml:space="preserve"> муниципальный район, где в среднем на одного жителя приходилось 36,5 кв. метров жилья.</w:t>
      </w:r>
    </w:p>
    <w:p w:rsidR="004A10D8" w:rsidRPr="009E71F3" w:rsidRDefault="004A10D8" w:rsidP="004A10D8">
      <w:pPr>
        <w:spacing w:after="0" w:line="240" w:lineRule="auto"/>
        <w:ind w:firstLineChars="235" w:firstLine="658"/>
        <w:jc w:val="both"/>
        <w:rPr>
          <w:rFonts w:ascii="Times New Roman" w:hAnsi="Times New Roman"/>
          <w:sz w:val="28"/>
        </w:rPr>
      </w:pPr>
      <w:r w:rsidRPr="009E71F3">
        <w:rPr>
          <w:rFonts w:ascii="Times New Roman" w:hAnsi="Times New Roman"/>
          <w:sz w:val="28"/>
        </w:rPr>
        <w:t>Среди регионов Дальневосточного федерального округа по данному показателю Камчатский край в 2022 году занял 3 место, уступив лишь Сахалинской (31,6 кв. метра) и Магаданской (30,3 кв. метра) областям.</w:t>
      </w:r>
    </w:p>
    <w:p w:rsidR="004A10D8" w:rsidRPr="009E71F3" w:rsidRDefault="00B03F31" w:rsidP="004A10D8">
      <w:pPr>
        <w:spacing w:after="0" w:line="240" w:lineRule="auto"/>
        <w:ind w:firstLineChars="235" w:firstLine="658"/>
        <w:jc w:val="both"/>
        <w:rPr>
          <w:rFonts w:ascii="Times New Roman" w:hAnsi="Times New Roman"/>
          <w:sz w:val="28"/>
        </w:rPr>
      </w:pPr>
      <w:r w:rsidRPr="009E71F3">
        <w:rPr>
          <w:rFonts w:ascii="Times New Roman" w:hAnsi="Times New Roman"/>
          <w:sz w:val="28"/>
        </w:rPr>
        <w:t xml:space="preserve">4. </w:t>
      </w:r>
      <w:r w:rsidR="004A10D8" w:rsidRPr="009E71F3">
        <w:rPr>
          <w:rFonts w:ascii="Times New Roman" w:hAnsi="Times New Roman"/>
          <w:sz w:val="28"/>
        </w:rPr>
        <w:t>Однако, остается актуальной проблема изношенности жилищного фонда. На конец 2022 года 41,1% многоквартирных жилых домов имели износ от 31% до 65%, 9,0% – от 66% до 70%, 12,6% – свыше 70%.</w:t>
      </w:r>
    </w:p>
    <w:p w:rsidR="004A10D8" w:rsidRPr="009E71F3" w:rsidRDefault="004A10D8" w:rsidP="004A10D8">
      <w:pPr>
        <w:spacing w:after="0" w:line="240" w:lineRule="auto"/>
        <w:ind w:firstLineChars="235" w:firstLine="658"/>
        <w:jc w:val="both"/>
        <w:rPr>
          <w:rFonts w:ascii="Times New Roman" w:hAnsi="Times New Roman"/>
          <w:sz w:val="28"/>
        </w:rPr>
      </w:pPr>
      <w:r w:rsidRPr="009E71F3">
        <w:rPr>
          <w:rFonts w:ascii="Times New Roman" w:hAnsi="Times New Roman"/>
          <w:sz w:val="28"/>
        </w:rPr>
        <w:t>Высокая степень износа жилых домов обусловлена в большей степени их ветхостью, так как основное жилищное строительство в Камчатском крае велось в период с 1946 по 1970 годы, в этот период построено 43% всех жилых домов.</w:t>
      </w:r>
    </w:p>
    <w:p w:rsidR="004A10D8" w:rsidRPr="009E71F3" w:rsidRDefault="0094061E" w:rsidP="004A10D8">
      <w:pPr>
        <w:spacing w:after="0" w:line="240" w:lineRule="auto"/>
        <w:ind w:firstLineChars="235" w:firstLine="658"/>
        <w:jc w:val="both"/>
        <w:rPr>
          <w:rFonts w:ascii="Times New Roman" w:hAnsi="Times New Roman"/>
          <w:sz w:val="28"/>
        </w:rPr>
      </w:pPr>
      <w:r w:rsidRPr="009E71F3">
        <w:rPr>
          <w:rFonts w:ascii="Times New Roman" w:hAnsi="Times New Roman"/>
          <w:sz w:val="28"/>
        </w:rPr>
        <w:t>5</w:t>
      </w:r>
      <w:r w:rsidR="006025F9" w:rsidRPr="009E71F3">
        <w:rPr>
          <w:rFonts w:ascii="Times New Roman" w:hAnsi="Times New Roman"/>
          <w:sz w:val="28"/>
        </w:rPr>
        <w:t xml:space="preserve">. </w:t>
      </w:r>
      <w:r w:rsidR="004A10D8" w:rsidRPr="009E71F3">
        <w:rPr>
          <w:rFonts w:ascii="Times New Roman" w:hAnsi="Times New Roman"/>
          <w:sz w:val="28"/>
        </w:rPr>
        <w:t>Общий совокупный объем ввода жилья на территории Камчатского края в период с 2013 по 2022 год составил 659,9 тыс. кв. метров, максимальный объем ввода зафиксирован в 2014 году и составил 87,7 тыс. кв. метров.</w:t>
      </w:r>
    </w:p>
    <w:p w:rsidR="004A10D8" w:rsidRPr="009E71F3" w:rsidRDefault="004A10D8" w:rsidP="004A10D8">
      <w:pPr>
        <w:spacing w:after="0" w:line="240" w:lineRule="auto"/>
        <w:ind w:firstLineChars="235" w:firstLine="658"/>
        <w:jc w:val="both"/>
        <w:rPr>
          <w:rFonts w:ascii="Times New Roman" w:hAnsi="Times New Roman"/>
          <w:sz w:val="28"/>
        </w:rPr>
      </w:pPr>
      <w:r w:rsidRPr="009E71F3">
        <w:rPr>
          <w:rFonts w:ascii="Times New Roman" w:hAnsi="Times New Roman"/>
          <w:sz w:val="28"/>
        </w:rPr>
        <w:t>По итогам 2022 года объем ввода жилья составил 67,4 тыс. кв. метров, из которых многоквартирные дома – 17,1 тыс. кв. метров, индивидуальное жилищное строительство – 50,3 тыс. кв. метров.</w:t>
      </w:r>
    </w:p>
    <w:p w:rsidR="0045567D" w:rsidRPr="009E71F3" w:rsidRDefault="0094061E" w:rsidP="004A10D8">
      <w:pPr>
        <w:spacing w:after="0" w:line="240" w:lineRule="auto"/>
        <w:ind w:firstLineChars="235" w:firstLine="658"/>
        <w:jc w:val="both"/>
        <w:rPr>
          <w:rFonts w:ascii="Times New Roman" w:hAnsi="Times New Roman"/>
          <w:sz w:val="28"/>
        </w:rPr>
      </w:pPr>
      <w:r w:rsidRPr="009E71F3">
        <w:rPr>
          <w:rFonts w:ascii="Times New Roman" w:hAnsi="Times New Roman"/>
          <w:sz w:val="28"/>
        </w:rPr>
        <w:t>6</w:t>
      </w:r>
      <w:r w:rsidR="006025F9" w:rsidRPr="009E71F3">
        <w:rPr>
          <w:rFonts w:ascii="Times New Roman" w:hAnsi="Times New Roman"/>
          <w:sz w:val="28"/>
        </w:rPr>
        <w:t xml:space="preserve">. </w:t>
      </w:r>
      <w:r w:rsidR="004A10D8" w:rsidRPr="009E71F3">
        <w:rPr>
          <w:rFonts w:ascii="Times New Roman" w:hAnsi="Times New Roman"/>
          <w:sz w:val="28"/>
        </w:rPr>
        <w:t xml:space="preserve">Обеспечение населения комфортным жильем остается одним из наиболее актуальных вопросов, важнейшим путем решения которого выступает государственная поддержка в рамках нескольких направлений. </w:t>
      </w:r>
    </w:p>
    <w:p w:rsidR="00686AB1" w:rsidRPr="009E71F3" w:rsidRDefault="000D0AAE" w:rsidP="00686AB1">
      <w:pPr>
        <w:spacing w:after="0" w:line="240" w:lineRule="auto"/>
        <w:ind w:firstLineChars="235" w:firstLine="658"/>
        <w:jc w:val="both"/>
        <w:rPr>
          <w:rFonts w:ascii="Times New Roman" w:hAnsi="Times New Roman"/>
          <w:sz w:val="28"/>
        </w:rPr>
      </w:pPr>
      <w:r w:rsidRPr="009E71F3">
        <w:rPr>
          <w:rFonts w:ascii="Times New Roman" w:hAnsi="Times New Roman"/>
          <w:sz w:val="28"/>
        </w:rPr>
        <w:t>7</w:t>
      </w:r>
      <w:r w:rsidR="00686AB1" w:rsidRPr="009E71F3">
        <w:rPr>
          <w:rFonts w:ascii="Times New Roman" w:hAnsi="Times New Roman"/>
          <w:sz w:val="28"/>
        </w:rPr>
        <w:t xml:space="preserve">. На территории Камчатского края активно реализуются мероприятия направленные на государственную поддержку молодых семей предусматривающие предоставление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РФ от 30.12.2017 № 1710, социальных выплат на приобретение жилого помещения или создание объекта индивидуального жилищного строительства. За период с начала реализации программных </w:t>
      </w:r>
      <w:r w:rsidR="00686AB1" w:rsidRPr="009E71F3">
        <w:rPr>
          <w:rFonts w:ascii="Times New Roman" w:hAnsi="Times New Roman"/>
          <w:sz w:val="28"/>
        </w:rPr>
        <w:lastRenderedPageBreak/>
        <w:t>мероприятий, до настоящего времени меры, указанные социальной поддержки в сфере жилищных отношений предоставлены 937 молодым семьям;</w:t>
      </w:r>
    </w:p>
    <w:p w:rsidR="00686AB1" w:rsidRPr="009E71F3" w:rsidRDefault="00686AB1" w:rsidP="00686AB1">
      <w:pPr>
        <w:spacing w:after="0" w:line="240" w:lineRule="auto"/>
        <w:ind w:firstLineChars="235" w:firstLine="658"/>
        <w:jc w:val="both"/>
        <w:rPr>
          <w:rFonts w:ascii="Times New Roman" w:hAnsi="Times New Roman"/>
          <w:color w:val="auto"/>
          <w:sz w:val="28"/>
        </w:rPr>
      </w:pPr>
      <w:r w:rsidRPr="009E71F3">
        <w:rPr>
          <w:rFonts w:ascii="Times New Roman" w:hAnsi="Times New Roman"/>
          <w:sz w:val="28"/>
        </w:rPr>
        <w:t xml:space="preserve">На сегодняшний день претендуют на выплату 410 семей, в 2023 году </w:t>
      </w:r>
      <w:r w:rsidRPr="009E71F3">
        <w:rPr>
          <w:rFonts w:ascii="Times New Roman" w:hAnsi="Times New Roman"/>
          <w:color w:val="auto"/>
          <w:sz w:val="28"/>
        </w:rPr>
        <w:t>реализовано 57 свидетельств.</w:t>
      </w:r>
    </w:p>
    <w:p w:rsidR="00686AB1" w:rsidRPr="009E71F3" w:rsidRDefault="00686AB1" w:rsidP="00686AB1">
      <w:pPr>
        <w:spacing w:after="0" w:line="240" w:lineRule="auto"/>
        <w:ind w:firstLineChars="235" w:firstLine="658"/>
        <w:jc w:val="both"/>
        <w:rPr>
          <w:rFonts w:ascii="Times New Roman" w:hAnsi="Times New Roman"/>
          <w:color w:val="auto"/>
          <w:sz w:val="28"/>
        </w:rPr>
      </w:pPr>
      <w:r w:rsidRPr="009E71F3">
        <w:rPr>
          <w:rFonts w:ascii="Times New Roman" w:hAnsi="Times New Roman"/>
          <w:color w:val="auto"/>
          <w:sz w:val="28"/>
        </w:rPr>
        <w:t xml:space="preserve">Кроме того, молодым учителям в возрасте до 35 лет (включительно) общеобразовательных учреждений в Камчатском крае за счет средств краевого бюджета предоставляется социальная выплата на уплату первоначального взноса по ипотечному жилищному кредиту (займу) на приобретение жилого помещения в Камчатском крае». </w:t>
      </w:r>
    </w:p>
    <w:p w:rsidR="00686AB1" w:rsidRPr="009E71F3" w:rsidRDefault="00686AB1" w:rsidP="00686AB1">
      <w:pPr>
        <w:spacing w:after="0" w:line="240" w:lineRule="auto"/>
        <w:ind w:firstLineChars="235" w:firstLine="658"/>
        <w:jc w:val="both"/>
        <w:rPr>
          <w:rFonts w:ascii="Times New Roman" w:hAnsi="Times New Roman"/>
          <w:color w:val="auto"/>
          <w:sz w:val="28"/>
        </w:rPr>
      </w:pPr>
      <w:r w:rsidRPr="009E71F3">
        <w:rPr>
          <w:rFonts w:ascii="Times New Roman" w:hAnsi="Times New Roman"/>
          <w:color w:val="auto"/>
          <w:sz w:val="28"/>
        </w:rPr>
        <w:t>За период реализации мероприятий с 2015 по 2022 годы было обеспечено 88 учителей жильем на условиях ипотечного жилищного кредитования. В 2023 году право на социальную выплату реализовали 7 молодых учителей.</w:t>
      </w:r>
    </w:p>
    <w:p w:rsidR="006025F9" w:rsidRPr="009E71F3" w:rsidRDefault="000D0AAE" w:rsidP="00D30FB1">
      <w:pPr>
        <w:spacing w:after="0" w:line="240" w:lineRule="auto"/>
        <w:ind w:firstLineChars="235" w:firstLine="658"/>
        <w:jc w:val="both"/>
        <w:rPr>
          <w:rFonts w:ascii="Times New Roman" w:hAnsi="Times New Roman"/>
          <w:sz w:val="28"/>
        </w:rPr>
      </w:pPr>
      <w:r w:rsidRPr="009E71F3">
        <w:rPr>
          <w:rFonts w:ascii="Times New Roman" w:hAnsi="Times New Roman"/>
          <w:sz w:val="28"/>
        </w:rPr>
        <w:t>8</w:t>
      </w:r>
      <w:r w:rsidR="00D30FB1" w:rsidRPr="009E71F3">
        <w:rPr>
          <w:rFonts w:ascii="Times New Roman" w:hAnsi="Times New Roman"/>
          <w:sz w:val="28"/>
        </w:rPr>
        <w:t xml:space="preserve">. </w:t>
      </w:r>
      <w:r w:rsidR="006025F9" w:rsidRPr="009E71F3">
        <w:rPr>
          <w:rFonts w:ascii="Times New Roman" w:hAnsi="Times New Roman"/>
          <w:sz w:val="28"/>
        </w:rPr>
        <w:t xml:space="preserve">В целях поддержки отдельных категорий граждан Правительством Камчатского края в 2013 году в запущена программа предоставления социальных выплат на уплату первоначального взноса по ипотечному жилищному кредиту (займу) на приобретение жилого помещения в Камчатском крае. За период реализации государственной поддержкой воспользовались 418 семей. </w:t>
      </w:r>
    </w:p>
    <w:p w:rsidR="006025F9" w:rsidRPr="009E71F3" w:rsidRDefault="000D0AAE" w:rsidP="00D30FB1">
      <w:pPr>
        <w:spacing w:after="0" w:line="240" w:lineRule="auto"/>
        <w:ind w:firstLineChars="235" w:firstLine="658"/>
        <w:jc w:val="both"/>
        <w:rPr>
          <w:rFonts w:ascii="Times New Roman" w:hAnsi="Times New Roman"/>
          <w:color w:val="auto"/>
          <w:sz w:val="28"/>
        </w:rPr>
      </w:pPr>
      <w:r w:rsidRPr="009E71F3">
        <w:rPr>
          <w:rFonts w:ascii="Times New Roman" w:hAnsi="Times New Roman"/>
          <w:sz w:val="28"/>
        </w:rPr>
        <w:t>9</w:t>
      </w:r>
      <w:r w:rsidR="00D30FB1" w:rsidRPr="009E71F3">
        <w:rPr>
          <w:rFonts w:ascii="Times New Roman" w:hAnsi="Times New Roman"/>
          <w:sz w:val="28"/>
        </w:rPr>
        <w:t xml:space="preserve">. </w:t>
      </w:r>
      <w:r w:rsidR="006025F9" w:rsidRPr="009E71F3">
        <w:rPr>
          <w:rFonts w:ascii="Times New Roman" w:hAnsi="Times New Roman"/>
          <w:sz w:val="28"/>
        </w:rPr>
        <w:t>В рамках стимул</w:t>
      </w:r>
      <w:r w:rsidR="006025F9" w:rsidRPr="00D30FB1">
        <w:rPr>
          <w:rFonts w:ascii="Times New Roman" w:hAnsi="Times New Roman"/>
          <w:sz w:val="28"/>
        </w:rPr>
        <w:t xml:space="preserve">ирования индивидуального жилищного строительства в 2021 году разработана и запущена программа по предоставлению социальных выплат на уплату первоначального взноса по ипотечному жилищному кредиту (займу) на строительство индивидуального жилого дома в Камчатском крае. Свое </w:t>
      </w:r>
      <w:r w:rsidR="006025F9" w:rsidRPr="009E71F3">
        <w:rPr>
          <w:rFonts w:ascii="Times New Roman" w:hAnsi="Times New Roman"/>
          <w:color w:val="auto"/>
          <w:sz w:val="28"/>
        </w:rPr>
        <w:t>право на социальную выплату с момента начала реализации программы реализовали 6 семей.</w:t>
      </w:r>
    </w:p>
    <w:p w:rsidR="006025F9" w:rsidRPr="00F53DAD" w:rsidRDefault="0094061E" w:rsidP="006025F9">
      <w:pPr>
        <w:pStyle w:val="ConsPlusNormal"/>
        <w:ind w:firstLine="540"/>
        <w:jc w:val="both"/>
        <w:rPr>
          <w:rFonts w:ascii="Times New Roman" w:hAnsi="Times New Roman"/>
          <w:color w:val="auto"/>
          <w:sz w:val="28"/>
          <w:szCs w:val="28"/>
        </w:rPr>
      </w:pPr>
      <w:r w:rsidRPr="009E71F3">
        <w:rPr>
          <w:rFonts w:ascii="Times New Roman" w:hAnsi="Times New Roman"/>
          <w:color w:val="auto"/>
          <w:sz w:val="28"/>
          <w:szCs w:val="28"/>
        </w:rPr>
        <w:t>10</w:t>
      </w:r>
      <w:r w:rsidR="00D30FB1" w:rsidRPr="009E71F3">
        <w:rPr>
          <w:rFonts w:ascii="Times New Roman" w:hAnsi="Times New Roman"/>
          <w:color w:val="auto"/>
          <w:sz w:val="28"/>
          <w:szCs w:val="28"/>
        </w:rPr>
        <w:t xml:space="preserve">. </w:t>
      </w:r>
      <w:r w:rsidR="006025F9" w:rsidRPr="009E71F3">
        <w:rPr>
          <w:rFonts w:ascii="Times New Roman" w:hAnsi="Times New Roman"/>
          <w:color w:val="auto"/>
          <w:sz w:val="28"/>
          <w:szCs w:val="28"/>
        </w:rPr>
        <w:t xml:space="preserve">Стимулирование спроса на жилье обеспечено развитием рынка ипотечного жилищного кредитования. Правительством Российской Федерации удалось обеспечить законодательные и экономические условия для ускоренного развития </w:t>
      </w:r>
      <w:r w:rsidR="006025F9" w:rsidRPr="00F53DAD">
        <w:rPr>
          <w:rFonts w:ascii="Times New Roman" w:hAnsi="Times New Roman"/>
          <w:color w:val="auto"/>
          <w:sz w:val="28"/>
          <w:szCs w:val="28"/>
        </w:rPr>
        <w:t>ипотечного жилищного кредитования. Существенную роль в развитии ипотечного жилищного кредитования в России сыграл единый институт развития в жилищной сфере - акционерное общество «ДОМ.РФ». Благодаря деятельности этого акционерного общества банки получили доступ к долгосрочным финансовым ресурсам, что позволило повысить конкуренцию между банками и доступность кредитов для населения.</w:t>
      </w:r>
    </w:p>
    <w:p w:rsidR="006025F9" w:rsidRPr="00F53DAD" w:rsidRDefault="006025F9" w:rsidP="006025F9">
      <w:pPr>
        <w:pStyle w:val="ConsPlusNormal"/>
        <w:ind w:firstLine="540"/>
        <w:jc w:val="both"/>
        <w:rPr>
          <w:rFonts w:ascii="Times New Roman" w:hAnsi="Times New Roman"/>
          <w:color w:val="auto"/>
          <w:sz w:val="28"/>
          <w:szCs w:val="28"/>
        </w:rPr>
      </w:pPr>
      <w:r w:rsidRPr="00F53DAD">
        <w:rPr>
          <w:rFonts w:ascii="Times New Roman" w:hAnsi="Times New Roman"/>
          <w:color w:val="auto"/>
          <w:sz w:val="28"/>
          <w:szCs w:val="28"/>
        </w:rPr>
        <w:t xml:space="preserve">Так, например, с февраля 2020 года в Камчатском крае успешно реализуется федеральная программа «Дальневосточная ипотека» с самой низкой в Российской Федерации процентной ставкой по кредиту (до 2% годовых), условия которой утверждены постановлением Правительства Российской Федерации от 07.12.2019 № 1609. </w:t>
      </w:r>
    </w:p>
    <w:p w:rsidR="006025F9" w:rsidRPr="00F53DAD" w:rsidRDefault="006025F9" w:rsidP="006025F9">
      <w:pPr>
        <w:pStyle w:val="ConsPlusNormal"/>
        <w:ind w:firstLine="540"/>
        <w:jc w:val="both"/>
        <w:rPr>
          <w:rFonts w:ascii="Times New Roman" w:hAnsi="Times New Roman"/>
          <w:color w:val="auto"/>
          <w:sz w:val="28"/>
          <w:szCs w:val="28"/>
        </w:rPr>
      </w:pPr>
      <w:r w:rsidRPr="00F53DAD">
        <w:rPr>
          <w:rFonts w:ascii="Times New Roman" w:hAnsi="Times New Roman"/>
          <w:color w:val="auto"/>
          <w:sz w:val="28"/>
          <w:szCs w:val="28"/>
        </w:rPr>
        <w:t>В 2022 году желающих участвовать в программе «Дальневосточная ипотека» в Камчатском крае насчитывалось 1408 человек, из которых получили кредит 296 человек на общую сумму 1285,95 млн рублей.</w:t>
      </w:r>
    </w:p>
    <w:p w:rsidR="006025F9" w:rsidRPr="00F53DAD" w:rsidRDefault="006025F9" w:rsidP="006025F9">
      <w:pPr>
        <w:pStyle w:val="ConsPlusNormal"/>
        <w:ind w:firstLine="540"/>
        <w:jc w:val="both"/>
        <w:rPr>
          <w:rFonts w:ascii="Times New Roman" w:hAnsi="Times New Roman"/>
          <w:color w:val="auto"/>
          <w:sz w:val="28"/>
          <w:szCs w:val="28"/>
        </w:rPr>
      </w:pPr>
      <w:r w:rsidRPr="00F53DAD">
        <w:rPr>
          <w:rFonts w:ascii="Times New Roman" w:hAnsi="Times New Roman"/>
          <w:color w:val="auto"/>
          <w:sz w:val="28"/>
          <w:szCs w:val="28"/>
        </w:rPr>
        <w:t xml:space="preserve">В 2023 году отмечается значительный рост (почти в 2 раза) заинтересованности населения в получении ипотечного жилищного кредита по </w:t>
      </w:r>
      <w:r w:rsidRPr="00F53DAD">
        <w:rPr>
          <w:rFonts w:ascii="Times New Roman" w:hAnsi="Times New Roman"/>
          <w:color w:val="auto"/>
          <w:sz w:val="28"/>
          <w:szCs w:val="28"/>
        </w:rPr>
        <w:lastRenderedPageBreak/>
        <w:t>данной программе. За 11 месяцев 2023 года кредитными учреждениями региона уже принято 2067 заявлений от граждан, выдано – 492 ипотечных жилищных кредита на общую сумму 2342,2 млн рублей.</w:t>
      </w:r>
    </w:p>
    <w:p w:rsidR="006025F9" w:rsidRPr="00D30FB1" w:rsidRDefault="006025F9" w:rsidP="00D30FB1">
      <w:pPr>
        <w:pStyle w:val="ConsPlusNormal"/>
        <w:ind w:firstLine="540"/>
        <w:jc w:val="both"/>
        <w:rPr>
          <w:rFonts w:ascii="Times New Roman" w:hAnsi="Times New Roman"/>
          <w:color w:val="auto"/>
          <w:sz w:val="28"/>
          <w:szCs w:val="28"/>
        </w:rPr>
      </w:pPr>
      <w:r w:rsidRPr="00F53DAD">
        <w:rPr>
          <w:rFonts w:ascii="Times New Roman" w:hAnsi="Times New Roman"/>
          <w:color w:val="auto"/>
          <w:sz w:val="28"/>
          <w:szCs w:val="28"/>
        </w:rPr>
        <w:t>Всего со времени начала реализации программы «Дальневосточная ипотека» в Камчатском крае выдано 1098 ипотечных жилищных кредитов на общую сумму 4630,37 млн рублей. Средняя сумма кредита составила 4,22 млн рублей.</w:t>
      </w:r>
    </w:p>
    <w:p w:rsidR="008E4136" w:rsidRDefault="00C0749D" w:rsidP="004A10D8">
      <w:pPr>
        <w:spacing w:after="0" w:line="240" w:lineRule="auto"/>
        <w:ind w:firstLineChars="235" w:firstLine="658"/>
        <w:jc w:val="both"/>
        <w:rPr>
          <w:rFonts w:ascii="Times New Roman" w:hAnsi="Times New Roman"/>
          <w:sz w:val="28"/>
        </w:rPr>
      </w:pPr>
      <w:r>
        <w:rPr>
          <w:rFonts w:ascii="Times New Roman" w:hAnsi="Times New Roman"/>
          <w:sz w:val="28"/>
        </w:rPr>
        <w:t>11</w:t>
      </w:r>
      <w:r w:rsidR="00D30FB1">
        <w:rPr>
          <w:rFonts w:ascii="Times New Roman" w:hAnsi="Times New Roman"/>
          <w:sz w:val="28"/>
        </w:rPr>
        <w:t xml:space="preserve">. </w:t>
      </w:r>
      <w:r w:rsidR="004A10D8" w:rsidRPr="004A10D8">
        <w:rPr>
          <w:rFonts w:ascii="Times New Roman" w:hAnsi="Times New Roman"/>
          <w:sz w:val="28"/>
        </w:rPr>
        <w:t xml:space="preserve">Положительное влияние на развитие жилищного строительства оказали законодательные и организационные меры по развитию конкуренции и снижению административных процедур в сфере жилищного строительства. Упрощены процедуры подготовки проектов планировки территорий, разработки проектной документации, государственной экспертизы результатов инженерных изысканий и проектной документации, выдачи разрешений на строительство. </w:t>
      </w:r>
    </w:p>
    <w:p w:rsidR="008E4136" w:rsidRPr="008E4136" w:rsidRDefault="008E4136" w:rsidP="008E4136">
      <w:pPr>
        <w:spacing w:after="0" w:line="240" w:lineRule="auto"/>
        <w:ind w:firstLine="658"/>
        <w:jc w:val="both"/>
        <w:rPr>
          <w:rFonts w:ascii="Times New Roman" w:hAnsi="Times New Roman"/>
          <w:color w:val="auto"/>
          <w:sz w:val="28"/>
        </w:rPr>
      </w:pPr>
      <w:r w:rsidRPr="008E4136">
        <w:rPr>
          <w:rFonts w:ascii="Times New Roman" w:hAnsi="Times New Roman"/>
          <w:color w:val="auto"/>
          <w:sz w:val="28"/>
        </w:rPr>
        <w:t>В результате принятых мер к январю 2022 года 16 государственных (муниципальных) услуг в сфере градостроительства переведены в электронный вид. В настоящее время обеспечен</w:t>
      </w:r>
      <w:r>
        <w:rPr>
          <w:rFonts w:ascii="Times New Roman" w:hAnsi="Times New Roman"/>
          <w:color w:val="auto"/>
          <w:sz w:val="28"/>
        </w:rPr>
        <w:t xml:space="preserve">а возможность для застройщиков </w:t>
      </w:r>
      <w:r w:rsidRPr="008E4136">
        <w:rPr>
          <w:rFonts w:ascii="Times New Roman" w:hAnsi="Times New Roman"/>
          <w:color w:val="auto"/>
          <w:sz w:val="28"/>
        </w:rPr>
        <w:t>подачи заявлений на получение таких услуг через единый портал предоставления государственных (муниципальных) услуг.</w:t>
      </w:r>
    </w:p>
    <w:p w:rsidR="008628A8" w:rsidRDefault="00C0749D" w:rsidP="008628A8">
      <w:pPr>
        <w:spacing w:after="0" w:line="240" w:lineRule="auto"/>
        <w:ind w:firstLine="709"/>
        <w:jc w:val="both"/>
        <w:rPr>
          <w:rFonts w:ascii="Times New Roman" w:hAnsi="Times New Roman"/>
          <w:sz w:val="28"/>
          <w:szCs w:val="28"/>
        </w:rPr>
      </w:pPr>
      <w:r>
        <w:rPr>
          <w:rFonts w:ascii="Times New Roman" w:hAnsi="Times New Roman"/>
          <w:sz w:val="28"/>
          <w:szCs w:val="28"/>
        </w:rPr>
        <w:t>12</w:t>
      </w:r>
      <w:r w:rsidR="00D30FB1">
        <w:rPr>
          <w:rFonts w:ascii="Times New Roman" w:hAnsi="Times New Roman"/>
          <w:sz w:val="28"/>
          <w:szCs w:val="28"/>
        </w:rPr>
        <w:t xml:space="preserve">. </w:t>
      </w:r>
      <w:r w:rsidR="008628A8">
        <w:rPr>
          <w:rFonts w:ascii="Times New Roman" w:hAnsi="Times New Roman"/>
          <w:sz w:val="28"/>
          <w:szCs w:val="28"/>
        </w:rPr>
        <w:t>В числе важнейших социальных проблем своей актуальностью и первостепенностью выделяется задача обеспечения устойчивого сокращения непригодного для проживания жилищного фонда и в частности – расселение жилья, признанного аварийным являющееся одним из направлений улучшения жилищных условий граждан.</w:t>
      </w:r>
    </w:p>
    <w:p w:rsidR="008628A8" w:rsidRDefault="008628A8" w:rsidP="008628A8">
      <w:pPr>
        <w:spacing w:after="0" w:line="240" w:lineRule="auto"/>
        <w:ind w:firstLine="709"/>
        <w:jc w:val="both"/>
        <w:rPr>
          <w:rFonts w:ascii="Times New Roman" w:hAnsi="Times New Roman"/>
          <w:sz w:val="28"/>
          <w:szCs w:val="28"/>
        </w:rPr>
      </w:pPr>
      <w:r>
        <w:rPr>
          <w:rFonts w:ascii="Times New Roman" w:hAnsi="Times New Roman"/>
          <w:sz w:val="28"/>
          <w:szCs w:val="28"/>
        </w:rPr>
        <w:t>Наличие аварийного жилищного фонда представляет собой угрозу жизни и здоровью граждан, ухудшает внешний облик населенных пунктов Камчатского края, сдерживает развитие инфраструктуры, снижает инвестиционную привлекательность территорий.</w:t>
      </w:r>
    </w:p>
    <w:p w:rsidR="008628A8" w:rsidRDefault="008628A8" w:rsidP="008628A8">
      <w:pPr>
        <w:spacing w:after="0" w:line="240" w:lineRule="auto"/>
        <w:ind w:firstLine="709"/>
        <w:jc w:val="both"/>
        <w:rPr>
          <w:rFonts w:ascii="Times New Roman" w:hAnsi="Times New Roman"/>
          <w:sz w:val="28"/>
          <w:szCs w:val="28"/>
        </w:rPr>
      </w:pPr>
      <w:r>
        <w:rPr>
          <w:rFonts w:ascii="Times New Roman" w:hAnsi="Times New Roman"/>
          <w:sz w:val="28"/>
          <w:szCs w:val="28"/>
        </w:rPr>
        <w:t>Значительная часть жилищного фонда Камчатского края не удовлетворяет потребностям населения не только по объему (обеспеченность на 1 человека), но и по своему качеству: 45,3% многоквартирных жилых домов имеют износ от 31 до 65%, 12,9% многоквартирных домов – от 66 до 70%, 12,5% многоквартирных домов – свыше 70%. Данные дома необходимо расселять и это является одной из приоритетных задач, стоящих перед Правительством Камчатского края.</w:t>
      </w:r>
    </w:p>
    <w:p w:rsidR="008628A8" w:rsidRDefault="008628A8" w:rsidP="008628A8">
      <w:pPr>
        <w:spacing w:after="0" w:line="240" w:lineRule="auto"/>
        <w:ind w:firstLine="709"/>
        <w:jc w:val="both"/>
        <w:rPr>
          <w:rFonts w:ascii="Times New Roman" w:eastAsia="Calibri" w:hAnsi="Times New Roman"/>
          <w:sz w:val="28"/>
        </w:rPr>
      </w:pPr>
      <w:r>
        <w:rPr>
          <w:rFonts w:ascii="Times New Roman" w:hAnsi="Times New Roman"/>
          <w:sz w:val="28"/>
          <w:szCs w:val="28"/>
        </w:rPr>
        <w:t xml:space="preserve">За весь период ликвидации аварийного жилищного фонда (до 01.01.2023) </w:t>
      </w:r>
      <w:r>
        <w:rPr>
          <w:rFonts w:ascii="Times New Roman" w:eastAsia="Calibri" w:hAnsi="Times New Roman"/>
          <w:sz w:val="28"/>
        </w:rPr>
        <w:t xml:space="preserve">в рамках программ, реализуемых правительством Камчатского края, и муниципальных программ, предусматривающих переселение граждан из аварийного жилищного фонда, расселено 96,12 тыс. кв. метров аварийного жилья. </w:t>
      </w:r>
    </w:p>
    <w:p w:rsidR="00A76B7D" w:rsidRDefault="00C0749D" w:rsidP="007772F0">
      <w:pPr>
        <w:spacing w:after="0" w:line="240" w:lineRule="auto"/>
        <w:ind w:firstLine="709"/>
        <w:jc w:val="both"/>
        <w:rPr>
          <w:rFonts w:ascii="Times New Roman" w:hAnsi="Times New Roman"/>
          <w:sz w:val="28"/>
          <w:szCs w:val="28"/>
        </w:rPr>
      </w:pPr>
      <w:r>
        <w:rPr>
          <w:rFonts w:ascii="Times New Roman" w:hAnsi="Times New Roman"/>
          <w:color w:val="auto"/>
          <w:sz w:val="28"/>
          <w:szCs w:val="28"/>
        </w:rPr>
        <w:t>13</w:t>
      </w:r>
      <w:r w:rsidR="00FF6694">
        <w:rPr>
          <w:rFonts w:ascii="Times New Roman" w:hAnsi="Times New Roman"/>
          <w:color w:val="auto"/>
          <w:sz w:val="28"/>
          <w:szCs w:val="28"/>
        </w:rPr>
        <w:t xml:space="preserve">. </w:t>
      </w:r>
      <w:r w:rsidR="008628A8">
        <w:rPr>
          <w:rFonts w:ascii="Times New Roman" w:hAnsi="Times New Roman"/>
          <w:color w:val="auto"/>
          <w:sz w:val="28"/>
          <w:szCs w:val="28"/>
        </w:rPr>
        <w:t>Основным фактором, препятствующим устойчивому сокращению непригодного для проживания жилищного фонда, является ежегодный прирост и, соответственно, накопление жилищного фонда, который признается аварийным по итогам его обследования</w:t>
      </w:r>
      <w:r w:rsidR="008628A8">
        <w:rPr>
          <w:rFonts w:ascii="Times New Roman" w:hAnsi="Times New Roman"/>
          <w:color w:val="C9211E"/>
          <w:sz w:val="28"/>
          <w:szCs w:val="28"/>
        </w:rPr>
        <w:t xml:space="preserve"> </w:t>
      </w:r>
      <w:r w:rsidR="008628A8">
        <w:rPr>
          <w:rFonts w:ascii="Times New Roman" w:hAnsi="Times New Roman"/>
          <w:sz w:val="28"/>
          <w:szCs w:val="28"/>
        </w:rPr>
        <w:t>–</w:t>
      </w:r>
      <w:r w:rsidR="008628A8">
        <w:rPr>
          <w:rFonts w:ascii="Times New Roman" w:hAnsi="Times New Roman"/>
          <w:color w:val="C9211E"/>
          <w:sz w:val="28"/>
          <w:szCs w:val="28"/>
        </w:rPr>
        <w:t xml:space="preserve"> </w:t>
      </w:r>
      <w:r w:rsidR="008628A8">
        <w:rPr>
          <w:rFonts w:ascii="Times New Roman" w:eastAsia="Calibri" w:hAnsi="Times New Roman"/>
          <w:sz w:val="28"/>
        </w:rPr>
        <w:t xml:space="preserve">по состоянию на 01.01.2023 на территории Камчатского края признанно аварийными 562 жилых дома, в </w:t>
      </w:r>
      <w:r w:rsidR="008628A8">
        <w:rPr>
          <w:rFonts w:ascii="Times New Roman" w:eastAsia="Calibri" w:hAnsi="Times New Roman"/>
          <w:sz w:val="28"/>
        </w:rPr>
        <w:lastRenderedPageBreak/>
        <w:t xml:space="preserve">которых проживает 6 635 граждан и требует расселения жилые помещения </w:t>
      </w:r>
      <w:r w:rsidR="008628A8" w:rsidRPr="007772F0">
        <w:rPr>
          <w:rFonts w:ascii="Times New Roman" w:hAnsi="Times New Roman"/>
          <w:sz w:val="28"/>
          <w:szCs w:val="28"/>
        </w:rPr>
        <w:t xml:space="preserve">общей площадью 139,54 тыс. кв. метров. </w:t>
      </w:r>
    </w:p>
    <w:p w:rsidR="007772F0" w:rsidRPr="007772F0" w:rsidRDefault="00C0749D" w:rsidP="007772F0">
      <w:pPr>
        <w:spacing w:after="0" w:line="240" w:lineRule="auto"/>
        <w:ind w:firstLine="709"/>
        <w:jc w:val="both"/>
        <w:rPr>
          <w:rFonts w:ascii="Times New Roman" w:hAnsi="Times New Roman"/>
          <w:sz w:val="28"/>
          <w:szCs w:val="28"/>
        </w:rPr>
      </w:pPr>
      <w:r>
        <w:rPr>
          <w:rFonts w:ascii="Times New Roman" w:hAnsi="Times New Roman"/>
          <w:sz w:val="28"/>
          <w:szCs w:val="28"/>
        </w:rPr>
        <w:t>14</w:t>
      </w:r>
      <w:r w:rsidR="00FF6694">
        <w:rPr>
          <w:rFonts w:ascii="Times New Roman" w:hAnsi="Times New Roman"/>
          <w:sz w:val="28"/>
          <w:szCs w:val="28"/>
        </w:rPr>
        <w:t xml:space="preserve">. </w:t>
      </w:r>
      <w:r w:rsidR="007772F0" w:rsidRPr="007772F0">
        <w:rPr>
          <w:rFonts w:ascii="Times New Roman" w:hAnsi="Times New Roman"/>
          <w:sz w:val="28"/>
          <w:szCs w:val="28"/>
        </w:rPr>
        <w:t>Одной из наиболее острых социальных проблем остается проблема обеспечения жильем категорий граждан, перед которыми Камчатский край имеет обязательства по обеспечению жильем в соответствии с законодательством Российской Федерации.</w:t>
      </w:r>
    </w:p>
    <w:p w:rsidR="00525944" w:rsidRPr="00525944" w:rsidRDefault="007772F0" w:rsidP="00525944">
      <w:pPr>
        <w:spacing w:after="0" w:line="240" w:lineRule="auto"/>
        <w:ind w:firstLine="709"/>
        <w:jc w:val="both"/>
        <w:rPr>
          <w:rFonts w:ascii="Times New Roman" w:hAnsi="Times New Roman"/>
          <w:color w:val="auto"/>
          <w:sz w:val="28"/>
          <w:szCs w:val="28"/>
        </w:rPr>
      </w:pPr>
      <w:r w:rsidRPr="007772F0">
        <w:rPr>
          <w:rFonts w:ascii="Times New Roman" w:hAnsi="Times New Roman"/>
          <w:sz w:val="28"/>
          <w:szCs w:val="28"/>
        </w:rPr>
        <w:t xml:space="preserve">По состоянию на 1 января 2024 г. на учете </w:t>
      </w:r>
      <w:r w:rsidR="00525944">
        <w:rPr>
          <w:rFonts w:ascii="Times New Roman" w:hAnsi="Times New Roman"/>
          <w:sz w:val="28"/>
          <w:szCs w:val="28"/>
        </w:rPr>
        <w:t xml:space="preserve">нуждающихся в жилых помещениях и </w:t>
      </w:r>
      <w:r w:rsidRPr="007772F0">
        <w:rPr>
          <w:rFonts w:ascii="Times New Roman" w:hAnsi="Times New Roman"/>
          <w:sz w:val="28"/>
          <w:szCs w:val="28"/>
        </w:rPr>
        <w:t>имеющих право на пр</w:t>
      </w:r>
      <w:r w:rsidR="00525944">
        <w:rPr>
          <w:rFonts w:ascii="Times New Roman" w:hAnsi="Times New Roman"/>
          <w:sz w:val="28"/>
          <w:szCs w:val="28"/>
        </w:rPr>
        <w:t>едоставление социальной выплаты,</w:t>
      </w:r>
      <w:r w:rsidRPr="007772F0">
        <w:rPr>
          <w:rFonts w:ascii="Times New Roman" w:hAnsi="Times New Roman"/>
          <w:sz w:val="28"/>
          <w:szCs w:val="28"/>
        </w:rPr>
        <w:t xml:space="preserve"> состоят 646 семей, подлежащих обеспечению жильем</w:t>
      </w:r>
      <w:r w:rsidR="005F4D61" w:rsidRPr="005F4D61">
        <w:rPr>
          <w:rFonts w:ascii="Times New Roman" w:hAnsi="Times New Roman"/>
          <w:sz w:val="28"/>
          <w:szCs w:val="28"/>
        </w:rPr>
        <w:t>.</w:t>
      </w:r>
      <w:r w:rsidRPr="007772F0">
        <w:rPr>
          <w:rFonts w:ascii="Times New Roman" w:hAnsi="Times New Roman"/>
          <w:sz w:val="28"/>
          <w:szCs w:val="28"/>
        </w:rPr>
        <w:t xml:space="preserve"> </w:t>
      </w:r>
    </w:p>
    <w:p w:rsidR="00525944" w:rsidRDefault="00525944" w:rsidP="007772F0">
      <w:pPr>
        <w:spacing w:after="0" w:line="240" w:lineRule="auto"/>
        <w:ind w:firstLine="709"/>
        <w:jc w:val="both"/>
        <w:rPr>
          <w:rFonts w:ascii="Times New Roman" w:hAnsi="Times New Roman"/>
          <w:sz w:val="28"/>
          <w:szCs w:val="28"/>
        </w:rPr>
      </w:pPr>
      <w:r w:rsidRPr="00525944">
        <w:rPr>
          <w:rFonts w:ascii="Times New Roman" w:hAnsi="Times New Roman"/>
          <w:sz w:val="28"/>
          <w:szCs w:val="28"/>
        </w:rPr>
        <w:t>Важным направлением деятельности Камчатского края является защита имущественных прав детей-сирот и детей, оставшихся без попечения родителей. В период с 2013 по 2022 года за годы реализации норм федерального законодательства обеспечено жилыми помещениями специализированного жилищного фонда 1 396 детей данной категории, в связи с их обеспеченностью.</w:t>
      </w:r>
    </w:p>
    <w:p w:rsidR="00B94AA9" w:rsidRPr="00B94AA9" w:rsidRDefault="00C0749D" w:rsidP="00B94AA9">
      <w:pPr>
        <w:spacing w:after="0" w:line="240" w:lineRule="auto"/>
        <w:ind w:firstLine="709"/>
        <w:jc w:val="both"/>
        <w:rPr>
          <w:rFonts w:ascii="Times New Roman" w:hAnsi="Times New Roman"/>
          <w:sz w:val="28"/>
          <w:szCs w:val="28"/>
        </w:rPr>
      </w:pPr>
      <w:r>
        <w:rPr>
          <w:rFonts w:ascii="Times New Roman" w:hAnsi="Times New Roman"/>
          <w:sz w:val="28"/>
          <w:szCs w:val="28"/>
        </w:rPr>
        <w:t>15</w:t>
      </w:r>
      <w:r w:rsidR="00FF6694">
        <w:rPr>
          <w:rFonts w:ascii="Times New Roman" w:hAnsi="Times New Roman"/>
          <w:sz w:val="28"/>
          <w:szCs w:val="28"/>
        </w:rPr>
        <w:t xml:space="preserve">. </w:t>
      </w:r>
      <w:r w:rsidR="00B94AA9" w:rsidRPr="00B94AA9">
        <w:rPr>
          <w:rFonts w:ascii="Times New Roman" w:hAnsi="Times New Roman"/>
          <w:sz w:val="28"/>
          <w:szCs w:val="28"/>
        </w:rPr>
        <w:t xml:space="preserve">В целях ликвидации сейсмоопасного фонда с 2009 на территории Камчатского края построено с привлечением средств федерального бюджета 44 жилых дома, общей площадью более 120 тыс. кв. метров, из сейсмоопасных домов переселено более 2 тысяч семей. Выполнены работы по </w:t>
      </w:r>
      <w:proofErr w:type="spellStart"/>
      <w:r w:rsidR="00B94AA9" w:rsidRPr="00B94AA9">
        <w:rPr>
          <w:rFonts w:ascii="Times New Roman" w:hAnsi="Times New Roman"/>
          <w:sz w:val="28"/>
          <w:szCs w:val="28"/>
        </w:rPr>
        <w:t>сейсмоусилению</w:t>
      </w:r>
      <w:proofErr w:type="spellEnd"/>
      <w:r w:rsidR="00B94AA9" w:rsidRPr="00B94AA9">
        <w:rPr>
          <w:rFonts w:ascii="Times New Roman" w:hAnsi="Times New Roman"/>
          <w:sz w:val="28"/>
          <w:szCs w:val="28"/>
        </w:rPr>
        <w:t xml:space="preserve"> 45 жилых домов (общей площадью 126,11</w:t>
      </w:r>
      <w:r w:rsidR="00C25905">
        <w:rPr>
          <w:rFonts w:ascii="Times New Roman" w:hAnsi="Times New Roman"/>
          <w:sz w:val="28"/>
          <w:szCs w:val="28"/>
        </w:rPr>
        <w:t xml:space="preserve"> тыс. кв. метров), а также 15</w:t>
      </w:r>
      <w:r w:rsidR="00B94AA9" w:rsidRPr="00B94AA9">
        <w:rPr>
          <w:rFonts w:ascii="Times New Roman" w:hAnsi="Times New Roman"/>
          <w:sz w:val="28"/>
          <w:szCs w:val="28"/>
        </w:rPr>
        <w:t xml:space="preserve"> объектов социальной сферы (школы, детские сады, больницы, общей площадью 32,4 тыс. кв. метров). </w:t>
      </w:r>
    </w:p>
    <w:p w:rsidR="00E614DA" w:rsidRPr="00FF6694" w:rsidRDefault="00B94AA9" w:rsidP="00FF6694">
      <w:pPr>
        <w:spacing w:after="0" w:line="240" w:lineRule="auto"/>
        <w:ind w:firstLine="709"/>
        <w:jc w:val="both"/>
        <w:rPr>
          <w:rFonts w:ascii="Times New Roman" w:hAnsi="Times New Roman"/>
          <w:sz w:val="28"/>
          <w:szCs w:val="28"/>
        </w:rPr>
      </w:pPr>
      <w:r w:rsidRPr="00B94AA9">
        <w:rPr>
          <w:rFonts w:ascii="Times New Roman" w:hAnsi="Times New Roman"/>
          <w:sz w:val="28"/>
          <w:szCs w:val="28"/>
        </w:rPr>
        <w:t>Вместе с тем, на территории Камчатского края остаётся более 1500 объектов, имеющих дефицит сейсмостойкости, в том числе 1150 объектов жилищного назначения, общей площадью 1,846 млн. кв. метров, что составляет 25% от общей площади жи</w:t>
      </w:r>
      <w:r w:rsidR="00FF6694">
        <w:rPr>
          <w:rFonts w:ascii="Times New Roman" w:hAnsi="Times New Roman"/>
          <w:sz w:val="28"/>
          <w:szCs w:val="28"/>
        </w:rPr>
        <w:t>лищного фонда Камчатского края.</w:t>
      </w:r>
    </w:p>
    <w:p w:rsidR="000D0AAE" w:rsidRPr="00954842" w:rsidRDefault="00C0749D" w:rsidP="00FF6694">
      <w:pPr>
        <w:spacing w:after="0" w:line="240" w:lineRule="auto"/>
        <w:ind w:firstLine="709"/>
        <w:jc w:val="both"/>
        <w:rPr>
          <w:rFonts w:ascii="Times New Roman" w:hAnsi="Times New Roman"/>
          <w:color w:val="auto"/>
          <w:sz w:val="28"/>
          <w:szCs w:val="28"/>
        </w:rPr>
      </w:pPr>
      <w:r>
        <w:rPr>
          <w:rFonts w:ascii="Times New Roman" w:hAnsi="Times New Roman"/>
          <w:color w:val="auto"/>
          <w:sz w:val="28"/>
        </w:rPr>
        <w:t>16</w:t>
      </w:r>
      <w:r w:rsidR="00B95595" w:rsidRPr="00594F94">
        <w:rPr>
          <w:rFonts w:ascii="Times New Roman" w:hAnsi="Times New Roman"/>
          <w:color w:val="auto"/>
          <w:sz w:val="28"/>
        </w:rPr>
        <w:t xml:space="preserve">. </w:t>
      </w:r>
      <w:r w:rsidR="005A44AD">
        <w:rPr>
          <w:rFonts w:ascii="Times New Roman" w:hAnsi="Times New Roman"/>
          <w:sz w:val="28"/>
        </w:rPr>
        <w:t xml:space="preserve">К основным рискам реализации Программы </w:t>
      </w:r>
      <w:r w:rsidR="005A44AD" w:rsidRPr="00954842">
        <w:rPr>
          <w:rFonts w:ascii="Times New Roman" w:hAnsi="Times New Roman"/>
          <w:color w:val="auto"/>
          <w:sz w:val="28"/>
        </w:rPr>
        <w:t>относятся:</w:t>
      </w:r>
    </w:p>
    <w:p w:rsidR="000D0AAE" w:rsidRPr="000D0AAE" w:rsidRDefault="000D0AAE" w:rsidP="00FF6694">
      <w:pPr>
        <w:spacing w:after="0" w:line="240" w:lineRule="auto"/>
        <w:ind w:firstLine="709"/>
        <w:jc w:val="both"/>
        <w:rPr>
          <w:rFonts w:ascii="Times New Roman" w:hAnsi="Times New Roman"/>
          <w:color w:val="auto"/>
          <w:sz w:val="28"/>
        </w:rPr>
      </w:pPr>
      <w:r w:rsidRPr="00954842">
        <w:rPr>
          <w:rFonts w:ascii="Times New Roman" w:hAnsi="Times New Roman"/>
          <w:color w:val="auto"/>
          <w:sz w:val="28"/>
          <w:szCs w:val="28"/>
        </w:rPr>
        <w:t xml:space="preserve">1) </w:t>
      </w:r>
      <w:r w:rsidR="00954842">
        <w:rPr>
          <w:rFonts w:ascii="Times New Roman" w:hAnsi="Times New Roman"/>
          <w:color w:val="auto"/>
          <w:sz w:val="28"/>
          <w:szCs w:val="28"/>
        </w:rPr>
        <w:t>м</w:t>
      </w:r>
      <w:r w:rsidRPr="00954842">
        <w:rPr>
          <w:rFonts w:ascii="Times New Roman" w:hAnsi="Times New Roman"/>
          <w:color w:val="auto"/>
          <w:sz w:val="28"/>
          <w:szCs w:val="28"/>
        </w:rPr>
        <w:t xml:space="preserve">акроэкономические риски – возможность ухудшения </w:t>
      </w:r>
      <w:r w:rsidRPr="000D0AAE">
        <w:rPr>
          <w:rFonts w:ascii="Times New Roman" w:hAnsi="Times New Roman"/>
          <w:sz w:val="28"/>
          <w:szCs w:val="28"/>
        </w:rPr>
        <w:t xml:space="preserve">внутренней и внешней конъюнктуры, снижение темпов роста экономики, высокая инфляция могут </w:t>
      </w:r>
      <w:r w:rsidRPr="000D0AAE">
        <w:rPr>
          <w:rFonts w:ascii="Times New Roman" w:hAnsi="Times New Roman"/>
          <w:color w:val="auto"/>
          <w:sz w:val="28"/>
        </w:rPr>
        <w:t>негативно повлиять на функционирование строительной отрасли, а также затормозить структурные преобразования в ней.</w:t>
      </w:r>
    </w:p>
    <w:p w:rsidR="000D0AAE" w:rsidRDefault="000D0AAE" w:rsidP="00FF6694">
      <w:pPr>
        <w:spacing w:after="0" w:line="240" w:lineRule="auto"/>
        <w:ind w:firstLine="709"/>
        <w:jc w:val="both"/>
        <w:rPr>
          <w:rFonts w:ascii="Times New Roman" w:hAnsi="Times New Roman"/>
          <w:sz w:val="28"/>
          <w:szCs w:val="28"/>
        </w:rPr>
      </w:pPr>
      <w:r w:rsidRPr="000D0AAE">
        <w:rPr>
          <w:rFonts w:ascii="Times New Roman" w:hAnsi="Times New Roman"/>
          <w:color w:val="auto"/>
          <w:sz w:val="28"/>
        </w:rPr>
        <w:t>2) финансовые риски, связанные с возможным отсутствием необходимого финансового обеспечения мероприятий и низкой инвестиционной привлекательностью</w:t>
      </w:r>
      <w:r w:rsidRPr="000D0AAE">
        <w:rPr>
          <w:rFonts w:ascii="Times New Roman" w:hAnsi="Times New Roman"/>
          <w:sz w:val="28"/>
          <w:szCs w:val="28"/>
        </w:rPr>
        <w:t xml:space="preserve"> отдельных проектов и программ;</w:t>
      </w:r>
    </w:p>
    <w:p w:rsidR="000D0AAE" w:rsidRDefault="000D0AAE" w:rsidP="00FF6694">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0D0AAE">
        <w:rPr>
          <w:rFonts w:ascii="Times New Roman" w:hAnsi="Times New Roman"/>
          <w:sz w:val="28"/>
          <w:szCs w:val="28"/>
        </w:rPr>
        <w:t>административные риски, связанные с недостаточной эффективностью взаимодействия между исполнителями Программы.</w:t>
      </w:r>
    </w:p>
    <w:p w:rsidR="000D0AAE" w:rsidRDefault="000D0AAE" w:rsidP="00FF6694">
      <w:pPr>
        <w:spacing w:after="0" w:line="240" w:lineRule="auto"/>
        <w:ind w:firstLine="709"/>
        <w:jc w:val="both"/>
        <w:rPr>
          <w:rFonts w:ascii="Times New Roman" w:hAnsi="Times New Roman"/>
          <w:sz w:val="28"/>
          <w:szCs w:val="28"/>
        </w:rPr>
      </w:pPr>
      <w:r w:rsidRPr="000D0AAE">
        <w:rPr>
          <w:rFonts w:ascii="Times New Roman" w:hAnsi="Times New Roman"/>
          <w:sz w:val="28"/>
          <w:szCs w:val="28"/>
        </w:rPr>
        <w:t>Важнейшими условиями успешной реализации Программы являются минимизация указанных рисков, эффективный мониторинг выполнения намеченных мероприятий, принятие оперативных мер по корректировке приоритетных результатов и показателей Программы.</w:t>
      </w:r>
    </w:p>
    <w:p w:rsidR="00F53DAD" w:rsidRPr="00F53DAD" w:rsidRDefault="005A44AD" w:rsidP="00F53DAD">
      <w:pPr>
        <w:suppressAutoHyphens w:val="0"/>
        <w:overflowPunct/>
        <w:autoSpaceDE w:val="0"/>
        <w:autoSpaceDN w:val="0"/>
        <w:adjustRightInd w:val="0"/>
        <w:spacing w:after="0" w:line="240" w:lineRule="auto"/>
        <w:ind w:firstLine="708"/>
        <w:jc w:val="both"/>
        <w:rPr>
          <w:rFonts w:ascii="TimesNewRomanPSMT" w:hAnsi="TimesNewRomanPSMT" w:cs="TimesNewRomanPSMT"/>
          <w:color w:val="auto"/>
          <w:sz w:val="28"/>
          <w:szCs w:val="28"/>
        </w:rPr>
      </w:pPr>
      <w:r>
        <w:rPr>
          <w:rFonts w:ascii="Times New Roman" w:hAnsi="Times New Roman"/>
          <w:color w:val="auto"/>
          <w:sz w:val="28"/>
        </w:rPr>
        <w:t>17</w:t>
      </w:r>
      <w:r w:rsidR="00F53DAD" w:rsidRPr="00C36845">
        <w:rPr>
          <w:rFonts w:ascii="Times New Roman" w:hAnsi="Times New Roman"/>
          <w:color w:val="auto"/>
          <w:sz w:val="28"/>
        </w:rPr>
        <w:t>. Реализация Программы позволит</w:t>
      </w:r>
      <w:r w:rsidR="00F53DAD" w:rsidRPr="00B95595">
        <w:rPr>
          <w:rFonts w:ascii="Times New Roman" w:hAnsi="Times New Roman"/>
          <w:color w:val="C9211E" w:themeColor="accent6"/>
          <w:sz w:val="28"/>
        </w:rPr>
        <w:t xml:space="preserve"> </w:t>
      </w:r>
      <w:r w:rsidR="00F53DAD">
        <w:rPr>
          <w:rFonts w:ascii="Times New Roman" w:hAnsi="Times New Roman"/>
          <w:color w:val="auto"/>
          <w:sz w:val="28"/>
          <w:szCs w:val="28"/>
        </w:rPr>
        <w:t xml:space="preserve">улучшение жилищных условий к 2030 </w:t>
      </w:r>
      <w:r w:rsidR="00F53DAD" w:rsidRPr="0047230D">
        <w:rPr>
          <w:rFonts w:ascii="Times New Roman" w:hAnsi="Times New Roman"/>
          <w:color w:val="auto"/>
          <w:sz w:val="28"/>
          <w:szCs w:val="28"/>
        </w:rPr>
        <w:t>году не менее 9,3 тыс. семей</w:t>
      </w:r>
      <w:r w:rsidR="00F53DAD" w:rsidRPr="0047230D">
        <w:rPr>
          <w:rFonts w:ascii="Times New Roman" w:hAnsi="Times New Roman"/>
          <w:color w:val="auto"/>
          <w:sz w:val="28"/>
        </w:rPr>
        <w:t xml:space="preserve">, что </w:t>
      </w:r>
      <w:r w:rsidR="00F53DAD" w:rsidRPr="00F53DAD">
        <w:rPr>
          <w:rFonts w:ascii="Times New Roman" w:hAnsi="Times New Roman"/>
          <w:color w:val="auto"/>
          <w:sz w:val="28"/>
        </w:rPr>
        <w:t xml:space="preserve">в конечном счете положительно скажется на улучшении качества жизни населения Камчатского края и позволит сохранить </w:t>
      </w:r>
      <w:r w:rsidR="00F53DAD" w:rsidRPr="00F53DAD">
        <w:rPr>
          <w:rFonts w:ascii="Times New Roman" w:hAnsi="Times New Roman"/>
          <w:color w:val="auto"/>
          <w:sz w:val="28"/>
        </w:rPr>
        <w:lastRenderedPageBreak/>
        <w:t>обеспеченность населения региона жильём на уровне свыше</w:t>
      </w:r>
      <w:r w:rsidR="00F53DAD" w:rsidRPr="00F53DAD">
        <w:rPr>
          <w:rFonts w:ascii="TimesNewRomanPSMT" w:hAnsi="TimesNewRomanPSMT" w:cs="TimesNewRomanPSMT"/>
          <w:color w:val="auto"/>
          <w:sz w:val="28"/>
          <w:szCs w:val="28"/>
        </w:rPr>
        <w:t xml:space="preserve"> 25 кв. метров на человека.</w:t>
      </w:r>
    </w:p>
    <w:p w:rsidR="00C36845" w:rsidRDefault="00C36845" w:rsidP="00C24948">
      <w:pPr>
        <w:spacing w:after="0" w:line="240" w:lineRule="auto"/>
        <w:rPr>
          <w:rFonts w:ascii="Times New Roman" w:hAnsi="Times New Roman"/>
          <w:sz w:val="28"/>
          <w:szCs w:val="28"/>
        </w:rPr>
      </w:pPr>
    </w:p>
    <w:p w:rsidR="0053530D" w:rsidRDefault="00044CAB" w:rsidP="00D76F6E">
      <w:pPr>
        <w:jc w:val="center"/>
      </w:pPr>
      <w:r>
        <w:rPr>
          <w:rFonts w:ascii="Times New Roman" w:hAnsi="Times New Roman"/>
          <w:sz w:val="28"/>
        </w:rPr>
        <w:t>2. Описание приоритетов и целей г</w:t>
      </w:r>
      <w:r w:rsidR="00DF1E00">
        <w:rPr>
          <w:rFonts w:ascii="Times New Roman" w:hAnsi="Times New Roman"/>
          <w:sz w:val="28"/>
        </w:rPr>
        <w:t xml:space="preserve">осударственной политики в сфере </w:t>
      </w:r>
      <w:r>
        <w:rPr>
          <w:rFonts w:ascii="Times New Roman" w:hAnsi="Times New Roman"/>
          <w:sz w:val="28"/>
        </w:rPr>
        <w:t>реализации Программ</w:t>
      </w:r>
      <w:r>
        <w:rPr>
          <w:rFonts w:ascii="Times New Roman" w:hAnsi="Times New Roman"/>
          <w:sz w:val="28"/>
          <w:shd w:val="clear" w:color="auto" w:fill="FFFFFF"/>
        </w:rPr>
        <w:t>ы, в том числе общие требования к политике муниципальных образований в Камчатском крае в жилищной сфере</w:t>
      </w:r>
    </w:p>
    <w:p w:rsidR="00C24948" w:rsidRDefault="005A44AD" w:rsidP="00C24948">
      <w:pPr>
        <w:pStyle w:val="ConsPlusNormal"/>
        <w:ind w:firstLine="540"/>
        <w:jc w:val="both"/>
        <w:rPr>
          <w:rFonts w:ascii="Times New Roman" w:hAnsi="Times New Roman"/>
          <w:color w:val="FF0000"/>
          <w:sz w:val="28"/>
          <w:szCs w:val="28"/>
        </w:rPr>
      </w:pPr>
      <w:r w:rsidRPr="005A44AD">
        <w:rPr>
          <w:rFonts w:ascii="Times New Roman" w:hAnsi="Times New Roman"/>
          <w:color w:val="auto"/>
          <w:sz w:val="28"/>
          <w:szCs w:val="28"/>
        </w:rPr>
        <w:t>18</w:t>
      </w:r>
      <w:r w:rsidR="00FF6694">
        <w:rPr>
          <w:rFonts w:ascii="Times New Roman" w:hAnsi="Times New Roman"/>
          <w:color w:val="auto"/>
          <w:sz w:val="28"/>
          <w:szCs w:val="28"/>
        </w:rPr>
        <w:t xml:space="preserve">. </w:t>
      </w:r>
      <w:r w:rsidR="00C24948">
        <w:rPr>
          <w:rFonts w:ascii="Times New Roman" w:hAnsi="Times New Roman"/>
          <w:color w:val="auto"/>
          <w:sz w:val="28"/>
          <w:szCs w:val="28"/>
        </w:rPr>
        <w:t>Приоритеты региональной политики в жилищной сфере определены в Указе Президента Российс</w:t>
      </w:r>
      <w:r w:rsidR="00C25905">
        <w:rPr>
          <w:rFonts w:ascii="Times New Roman" w:hAnsi="Times New Roman"/>
          <w:color w:val="auto"/>
          <w:sz w:val="28"/>
          <w:szCs w:val="28"/>
        </w:rPr>
        <w:t>кой Федерации от 7 мая 2018 г. №</w:t>
      </w:r>
      <w:r w:rsidR="00C24948">
        <w:rPr>
          <w:rFonts w:ascii="Times New Roman" w:hAnsi="Times New Roman"/>
          <w:color w:val="auto"/>
          <w:sz w:val="28"/>
          <w:szCs w:val="28"/>
        </w:rPr>
        <w:t xml:space="preserve"> 204 «О национальных целях и стратегических задачах развития Российской Федерации на период до 2024 года»,</w:t>
      </w:r>
      <w:r w:rsidR="00C24948">
        <w:rPr>
          <w:rFonts w:ascii="Times New Roman" w:hAnsi="Times New Roman"/>
          <w:color w:val="FF0000"/>
          <w:sz w:val="28"/>
          <w:szCs w:val="28"/>
        </w:rPr>
        <w:t xml:space="preserve"> </w:t>
      </w:r>
      <w:r w:rsidR="00C24948">
        <w:rPr>
          <w:rFonts w:ascii="Times New Roman" w:hAnsi="Times New Roman"/>
          <w:color w:val="auto"/>
          <w:sz w:val="28"/>
          <w:szCs w:val="28"/>
        </w:rPr>
        <w:t>Указе Президента Российской Федерации от 21 июля 2020 г. N 474 «О национальных целях развития Российской Федерации на период до 2030 года», Стратегии пространственного развития Российской Федерации на период до 2025 года, утвержденной распоряжением Правительства Российской Ф</w:t>
      </w:r>
      <w:r w:rsidR="00582BFF">
        <w:rPr>
          <w:rFonts w:ascii="Times New Roman" w:hAnsi="Times New Roman"/>
          <w:color w:val="auto"/>
          <w:sz w:val="28"/>
          <w:szCs w:val="28"/>
        </w:rPr>
        <w:t>едерации от 13 февраля 2019 г. №</w:t>
      </w:r>
      <w:r w:rsidR="00C24948">
        <w:rPr>
          <w:rFonts w:ascii="Times New Roman" w:hAnsi="Times New Roman"/>
          <w:color w:val="auto"/>
          <w:sz w:val="28"/>
          <w:szCs w:val="28"/>
        </w:rPr>
        <w:t xml:space="preserve"> 207-р, Стратегии развития строительной отрасли и жилищно-коммунального хозяйства Российской Федерации на период до 2030 года с прогнозом до 2035 года, утвержденной распоряжением Правительства Российской Федерации от 31 октября 2022 г. N 3268-р.</w:t>
      </w:r>
    </w:p>
    <w:p w:rsidR="008325E4" w:rsidRDefault="005A44AD" w:rsidP="008325E4">
      <w:pPr>
        <w:pStyle w:val="ConsPlusNormal"/>
        <w:ind w:firstLine="540"/>
        <w:jc w:val="both"/>
        <w:rPr>
          <w:rFonts w:ascii="Arial" w:hAnsi="Arial" w:cs="Arial"/>
          <w:color w:val="auto"/>
          <w:sz w:val="26"/>
          <w:szCs w:val="26"/>
          <w:shd w:val="clear" w:color="auto" w:fill="FEFEFE"/>
        </w:rPr>
      </w:pPr>
      <w:r>
        <w:rPr>
          <w:rFonts w:ascii="Times New Roman" w:hAnsi="Times New Roman" w:cs="Times New Roman"/>
          <w:sz w:val="28"/>
          <w:szCs w:val="28"/>
        </w:rPr>
        <w:t>19</w:t>
      </w:r>
      <w:r w:rsidR="00D74E99" w:rsidRPr="00D74E99">
        <w:rPr>
          <w:rFonts w:ascii="Times New Roman" w:hAnsi="Times New Roman" w:cs="Times New Roman"/>
          <w:sz w:val="28"/>
          <w:szCs w:val="28"/>
        </w:rPr>
        <w:t>. Программа направлена на достижение национальной цели развития Российской Федерации на период до 2030 года «</w:t>
      </w:r>
      <w:r w:rsidR="00D74E99" w:rsidRPr="00D74E99">
        <w:rPr>
          <w:rFonts w:ascii="Times New Roman" w:hAnsi="Times New Roman" w:cs="Times New Roman"/>
          <w:color w:val="020C22"/>
          <w:sz w:val="28"/>
          <w:szCs w:val="28"/>
          <w:shd w:val="clear" w:color="auto" w:fill="FEFEFE"/>
        </w:rPr>
        <w:t>Улучшение жилищных условий не менее 5 млн. семей ежегодно и увеличение объема жилищного строительства не менее чем до 120 млн. кв. метров в год</w:t>
      </w:r>
      <w:r w:rsidR="00D74E99" w:rsidRPr="00D74E99">
        <w:rPr>
          <w:rFonts w:ascii="Times New Roman" w:hAnsi="Times New Roman" w:cs="Times New Roman"/>
          <w:sz w:val="28"/>
          <w:szCs w:val="28"/>
        </w:rPr>
        <w:t xml:space="preserve">», определенной </w:t>
      </w:r>
      <w:hyperlink r:id="rId9" w:history="1">
        <w:r w:rsidR="00D74E99" w:rsidRPr="00D74E99">
          <w:rPr>
            <w:rFonts w:ascii="Times New Roman" w:hAnsi="Times New Roman" w:cs="Times New Roman"/>
            <w:sz w:val="28"/>
            <w:szCs w:val="28"/>
          </w:rPr>
          <w:t>Указом</w:t>
        </w:r>
      </w:hyperlink>
      <w:r w:rsidR="00D74E99" w:rsidRPr="00D74E99">
        <w:rPr>
          <w:rFonts w:ascii="Times New Roman" w:hAnsi="Times New Roman" w:cs="Times New Roman"/>
          <w:sz w:val="28"/>
          <w:szCs w:val="28"/>
        </w:rPr>
        <w:t xml:space="preserve"> Президента Российской Федерации от 21.07.2020 № 474 «О национальных целях развития Российской Федерации на период до 2030 год</w:t>
      </w:r>
      <w:r w:rsidR="00C0491A">
        <w:rPr>
          <w:rFonts w:ascii="Times New Roman" w:hAnsi="Times New Roman" w:cs="Times New Roman"/>
          <w:sz w:val="28"/>
          <w:szCs w:val="28"/>
        </w:rPr>
        <w:t>а» (далее – национальная цель).</w:t>
      </w:r>
    </w:p>
    <w:p w:rsidR="008A48F7" w:rsidRDefault="00DF1E00" w:rsidP="008A48F7">
      <w:pPr>
        <w:pStyle w:val="ConsPlusNormal"/>
        <w:ind w:firstLine="540"/>
        <w:jc w:val="both"/>
        <w:rPr>
          <w:rFonts w:ascii="Times New Roman" w:hAnsi="Times New Roman"/>
          <w:color w:val="auto"/>
          <w:sz w:val="28"/>
          <w:szCs w:val="28"/>
        </w:rPr>
      </w:pPr>
      <w:r>
        <w:rPr>
          <w:rFonts w:ascii="Times New Roman" w:hAnsi="Times New Roman"/>
          <w:color w:val="auto"/>
          <w:sz w:val="28"/>
          <w:szCs w:val="28"/>
        </w:rPr>
        <w:t>Приоритет в жилищной сфере –</w:t>
      </w:r>
      <w:r w:rsidR="008325E4">
        <w:rPr>
          <w:rFonts w:ascii="Times New Roman" w:hAnsi="Times New Roman"/>
          <w:color w:val="auto"/>
          <w:sz w:val="28"/>
          <w:szCs w:val="28"/>
        </w:rPr>
        <w:t xml:space="preserve"> создание условий для роста предложений на рынке жилья, соответствующего потребностям различных групп населения, а также для повышения доступности жилья для всех категорий граждан Камчатского края</w:t>
      </w:r>
      <w:r w:rsidR="008A48F7">
        <w:rPr>
          <w:rFonts w:ascii="Times New Roman" w:hAnsi="Times New Roman"/>
          <w:color w:val="auto"/>
          <w:sz w:val="28"/>
          <w:szCs w:val="28"/>
        </w:rPr>
        <w:t>.</w:t>
      </w:r>
    </w:p>
    <w:p w:rsidR="008A48F7" w:rsidRDefault="008A48F7" w:rsidP="008A48F7">
      <w:pPr>
        <w:pStyle w:val="ConsPlusNormal"/>
        <w:ind w:firstLine="540"/>
        <w:jc w:val="both"/>
        <w:rPr>
          <w:rFonts w:ascii="Times New Roman" w:hAnsi="Times New Roman"/>
          <w:color w:val="auto"/>
          <w:sz w:val="28"/>
          <w:szCs w:val="28"/>
        </w:rPr>
      </w:pPr>
      <w:r>
        <w:rPr>
          <w:rFonts w:ascii="Times New Roman" w:hAnsi="Times New Roman"/>
          <w:color w:val="auto"/>
          <w:sz w:val="28"/>
          <w:szCs w:val="28"/>
        </w:rPr>
        <w:t>Основными приоритетами региональной политики в жилищной сфере являются обеспечение доступности жилья для всех категорий граждан, что характеризуется ростом объемов вводимого жилья.</w:t>
      </w:r>
    </w:p>
    <w:p w:rsidR="008A48F7" w:rsidRDefault="005A44AD" w:rsidP="008A48F7">
      <w:pPr>
        <w:pStyle w:val="ConsPlusNormal"/>
        <w:ind w:firstLine="539"/>
        <w:jc w:val="both"/>
        <w:rPr>
          <w:rFonts w:ascii="Times New Roman" w:hAnsi="Times New Roman"/>
          <w:color w:val="auto"/>
          <w:sz w:val="28"/>
          <w:szCs w:val="28"/>
        </w:rPr>
      </w:pPr>
      <w:r>
        <w:rPr>
          <w:rFonts w:ascii="Times New Roman" w:hAnsi="Times New Roman"/>
          <w:color w:val="auto"/>
          <w:sz w:val="28"/>
          <w:szCs w:val="28"/>
        </w:rPr>
        <w:t>20</w:t>
      </w:r>
      <w:r w:rsidR="00FF6694">
        <w:rPr>
          <w:rFonts w:ascii="Times New Roman" w:hAnsi="Times New Roman"/>
          <w:color w:val="auto"/>
          <w:sz w:val="28"/>
          <w:szCs w:val="28"/>
        </w:rPr>
        <w:t xml:space="preserve">. </w:t>
      </w:r>
      <w:r w:rsidR="008A48F7">
        <w:rPr>
          <w:rFonts w:ascii="Times New Roman" w:hAnsi="Times New Roman"/>
          <w:color w:val="auto"/>
          <w:sz w:val="28"/>
          <w:szCs w:val="28"/>
        </w:rPr>
        <w:t>Реализация региональной политики в жилищной сфере будет способствовать достижению следующих целей Программы:</w:t>
      </w:r>
    </w:p>
    <w:p w:rsidR="008A48F7" w:rsidRDefault="00C0491A" w:rsidP="008A48F7">
      <w:pPr>
        <w:pStyle w:val="ConsPlusNormal"/>
        <w:ind w:firstLine="539"/>
        <w:jc w:val="both"/>
        <w:rPr>
          <w:rFonts w:ascii="Times New Roman" w:hAnsi="Times New Roman"/>
          <w:color w:val="auto"/>
          <w:sz w:val="28"/>
          <w:szCs w:val="28"/>
        </w:rPr>
      </w:pPr>
      <w:r>
        <w:rPr>
          <w:rFonts w:ascii="Times New Roman" w:hAnsi="Times New Roman"/>
          <w:color w:val="auto"/>
          <w:sz w:val="28"/>
          <w:szCs w:val="28"/>
        </w:rPr>
        <w:t xml:space="preserve">– </w:t>
      </w:r>
      <w:r w:rsidR="008A48F7">
        <w:rPr>
          <w:rFonts w:ascii="Times New Roman" w:hAnsi="Times New Roman"/>
          <w:color w:val="auto"/>
          <w:sz w:val="28"/>
          <w:szCs w:val="28"/>
        </w:rPr>
        <w:t>увеличение годового объема ввода жилья до 83 тыс. кв. метров к 2030 году;</w:t>
      </w:r>
    </w:p>
    <w:p w:rsidR="008A48F7" w:rsidRDefault="00C0491A" w:rsidP="008A48F7">
      <w:pPr>
        <w:pStyle w:val="ConsPlusNormal"/>
        <w:ind w:firstLine="539"/>
        <w:jc w:val="both"/>
        <w:rPr>
          <w:rFonts w:ascii="Times New Roman" w:hAnsi="Times New Roman"/>
          <w:color w:val="auto"/>
          <w:sz w:val="28"/>
          <w:szCs w:val="28"/>
        </w:rPr>
      </w:pPr>
      <w:r>
        <w:rPr>
          <w:rFonts w:ascii="Times New Roman" w:hAnsi="Times New Roman"/>
          <w:color w:val="auto"/>
          <w:sz w:val="28"/>
          <w:szCs w:val="28"/>
        </w:rPr>
        <w:t xml:space="preserve">– </w:t>
      </w:r>
      <w:r w:rsidR="008A48F7">
        <w:rPr>
          <w:rFonts w:ascii="Times New Roman" w:hAnsi="Times New Roman"/>
          <w:color w:val="auto"/>
          <w:sz w:val="28"/>
          <w:szCs w:val="28"/>
        </w:rPr>
        <w:t xml:space="preserve">улучшение жилищных условий к 2030 году не менее </w:t>
      </w:r>
      <w:r w:rsidR="0047230D">
        <w:rPr>
          <w:rFonts w:ascii="Times New Roman" w:hAnsi="Times New Roman"/>
          <w:color w:val="auto"/>
          <w:sz w:val="28"/>
          <w:szCs w:val="28"/>
        </w:rPr>
        <w:t>9,3</w:t>
      </w:r>
      <w:r w:rsidR="00146166">
        <w:rPr>
          <w:rFonts w:ascii="Times New Roman" w:hAnsi="Times New Roman"/>
          <w:color w:val="auto"/>
          <w:sz w:val="28"/>
          <w:szCs w:val="28"/>
        </w:rPr>
        <w:t xml:space="preserve"> тыс. семей</w:t>
      </w:r>
      <w:r w:rsidR="0047230D">
        <w:rPr>
          <w:rFonts w:ascii="Times New Roman" w:hAnsi="Times New Roman"/>
          <w:color w:val="auto"/>
          <w:sz w:val="28"/>
          <w:szCs w:val="28"/>
        </w:rPr>
        <w:t>.</w:t>
      </w:r>
    </w:p>
    <w:p w:rsidR="00C0491A" w:rsidRPr="00C0491A" w:rsidRDefault="00C0491A" w:rsidP="00C0491A">
      <w:pPr>
        <w:spacing w:after="0" w:line="240" w:lineRule="auto"/>
        <w:ind w:firstLine="540"/>
        <w:jc w:val="both"/>
        <w:rPr>
          <w:rFonts w:ascii="Times New Roman" w:hAnsi="Times New Roman"/>
          <w:color w:val="auto"/>
          <w:sz w:val="28"/>
          <w:szCs w:val="28"/>
        </w:rPr>
      </w:pPr>
      <w:r w:rsidRPr="00C0491A">
        <w:rPr>
          <w:rFonts w:ascii="Times New Roman" w:hAnsi="Times New Roman"/>
          <w:color w:val="auto"/>
          <w:sz w:val="28"/>
          <w:szCs w:val="28"/>
        </w:rPr>
        <w:t>В результате реализации указанных приоритетных направлений государственной политики в жилищной и жилищно-коммунальной сфере к 2030 году будет достигнут качественно новый уровень состояния жилищной сферы.</w:t>
      </w:r>
    </w:p>
    <w:p w:rsidR="00CB4FDD" w:rsidRDefault="005A44AD" w:rsidP="00D01BDC">
      <w:pPr>
        <w:spacing w:after="0" w:line="240" w:lineRule="auto"/>
        <w:ind w:firstLine="708"/>
        <w:jc w:val="both"/>
        <w:rPr>
          <w:rFonts w:ascii="Times New Roman" w:hAnsi="Times New Roman"/>
          <w:sz w:val="28"/>
        </w:rPr>
      </w:pPr>
      <w:r>
        <w:rPr>
          <w:rFonts w:ascii="Times New Roman" w:hAnsi="Times New Roman"/>
          <w:color w:val="auto"/>
          <w:sz w:val="28"/>
        </w:rPr>
        <w:t>21</w:t>
      </w:r>
      <w:r w:rsidR="00FF6694">
        <w:rPr>
          <w:rFonts w:ascii="Times New Roman" w:hAnsi="Times New Roman"/>
          <w:color w:val="auto"/>
          <w:sz w:val="28"/>
        </w:rPr>
        <w:t xml:space="preserve">. </w:t>
      </w:r>
      <w:r w:rsidR="008A48F7" w:rsidRPr="00C0491A">
        <w:rPr>
          <w:rFonts w:ascii="Times New Roman" w:hAnsi="Times New Roman"/>
          <w:color w:val="auto"/>
          <w:sz w:val="28"/>
        </w:rPr>
        <w:t>Участие</w:t>
      </w:r>
      <w:r w:rsidR="008A48F7">
        <w:rPr>
          <w:rFonts w:ascii="Times New Roman" w:hAnsi="Times New Roman"/>
          <w:sz w:val="28"/>
        </w:rPr>
        <w:t xml:space="preserve"> муниципальных образований в реализации мероприятий Программы является необходимым условием ее эффективности.</w:t>
      </w:r>
      <w:bookmarkStart w:id="2" w:name="sub_120013"/>
    </w:p>
    <w:p w:rsidR="008A48F7" w:rsidRDefault="008A48F7" w:rsidP="008A48F7">
      <w:pPr>
        <w:spacing w:after="0" w:line="240" w:lineRule="auto"/>
        <w:ind w:firstLine="708"/>
        <w:jc w:val="both"/>
        <w:rPr>
          <w:rFonts w:ascii="Times New Roman" w:hAnsi="Times New Roman"/>
          <w:sz w:val="28"/>
        </w:rPr>
      </w:pPr>
      <w:r>
        <w:rPr>
          <w:rFonts w:ascii="Times New Roman" w:hAnsi="Times New Roman"/>
          <w:sz w:val="28"/>
        </w:rPr>
        <w:t xml:space="preserve">Решение поставленных задач и достижение значений показателей Программы предусматриваются </w:t>
      </w:r>
      <w:r w:rsidR="00C0491A">
        <w:rPr>
          <w:rFonts w:ascii="Times New Roman" w:hAnsi="Times New Roman"/>
          <w:sz w:val="28"/>
        </w:rPr>
        <w:t xml:space="preserve">в том числе, </w:t>
      </w:r>
      <w:r>
        <w:rPr>
          <w:rFonts w:ascii="Times New Roman" w:hAnsi="Times New Roman"/>
          <w:sz w:val="28"/>
        </w:rPr>
        <w:t>путем эффективного взаимодействия исполнительного органа Камчатского края,</w:t>
      </w:r>
      <w:r w:rsidR="00C0491A">
        <w:rPr>
          <w:rFonts w:ascii="Times New Roman" w:hAnsi="Times New Roman"/>
          <w:sz w:val="28"/>
        </w:rPr>
        <w:t xml:space="preserve"> осуществляющего </w:t>
      </w:r>
      <w:r w:rsidR="00C0491A">
        <w:rPr>
          <w:rFonts w:ascii="Times New Roman" w:hAnsi="Times New Roman"/>
          <w:sz w:val="28"/>
        </w:rPr>
        <w:lastRenderedPageBreak/>
        <w:t xml:space="preserve">региональное </w:t>
      </w:r>
      <w:r>
        <w:rPr>
          <w:rFonts w:ascii="Times New Roman" w:hAnsi="Times New Roman"/>
          <w:sz w:val="28"/>
        </w:rPr>
        <w:t>регулирование в жилищной сфере, федеральных исполнительных и исполнительных органов муниципальных образований в Камчатском крае.</w:t>
      </w:r>
      <w:bookmarkEnd w:id="2"/>
    </w:p>
    <w:p w:rsidR="00C0491A" w:rsidRPr="00B516F1" w:rsidRDefault="005A44AD" w:rsidP="00C0491A">
      <w:pPr>
        <w:pStyle w:val="ConsPlusNormal"/>
        <w:ind w:firstLine="540"/>
        <w:jc w:val="both"/>
        <w:rPr>
          <w:rFonts w:ascii="Times New Roman" w:hAnsi="Times New Roman"/>
          <w:color w:val="auto"/>
          <w:sz w:val="28"/>
          <w:szCs w:val="28"/>
        </w:rPr>
      </w:pPr>
      <w:r>
        <w:rPr>
          <w:rFonts w:ascii="Times New Roman" w:hAnsi="Times New Roman"/>
          <w:color w:val="auto"/>
          <w:sz w:val="28"/>
        </w:rPr>
        <w:t>22</w:t>
      </w:r>
      <w:r w:rsidR="00FF6694">
        <w:rPr>
          <w:rFonts w:ascii="Times New Roman" w:hAnsi="Times New Roman"/>
          <w:color w:val="auto"/>
          <w:sz w:val="28"/>
        </w:rPr>
        <w:t xml:space="preserve">. </w:t>
      </w:r>
      <w:r w:rsidR="00C0491A" w:rsidRPr="00B516F1">
        <w:rPr>
          <w:rFonts w:ascii="Times New Roman" w:hAnsi="Times New Roman"/>
          <w:color w:val="auto"/>
          <w:sz w:val="28"/>
        </w:rPr>
        <w:t xml:space="preserve">Для оценки хода реализации Программы и характеристики состояния </w:t>
      </w:r>
      <w:r w:rsidR="00C0491A" w:rsidRPr="00B516F1">
        <w:rPr>
          <w:rFonts w:ascii="Times New Roman" w:hAnsi="Times New Roman"/>
          <w:color w:val="auto"/>
          <w:sz w:val="28"/>
          <w:szCs w:val="28"/>
        </w:rPr>
        <w:t>установленной сферы деятельности предусмотрена система показателей.</w:t>
      </w:r>
    </w:p>
    <w:p w:rsidR="008A48F7" w:rsidRDefault="005A44AD" w:rsidP="00FF6694">
      <w:pPr>
        <w:spacing w:after="0" w:line="240" w:lineRule="auto"/>
        <w:ind w:firstLine="540"/>
        <w:jc w:val="both"/>
        <w:rPr>
          <w:rFonts w:ascii="Times New Roman" w:hAnsi="Times New Roman"/>
          <w:sz w:val="28"/>
        </w:rPr>
      </w:pPr>
      <w:r>
        <w:rPr>
          <w:rFonts w:ascii="Times New Roman" w:hAnsi="Times New Roman"/>
          <w:sz w:val="28"/>
        </w:rPr>
        <w:t>23</w:t>
      </w:r>
      <w:r w:rsidR="00FF6694">
        <w:rPr>
          <w:rFonts w:ascii="Times New Roman" w:hAnsi="Times New Roman"/>
          <w:sz w:val="28"/>
        </w:rPr>
        <w:t xml:space="preserve">. </w:t>
      </w:r>
      <w:r w:rsidR="008A48F7">
        <w:rPr>
          <w:rFonts w:ascii="Times New Roman" w:hAnsi="Times New Roman"/>
          <w:sz w:val="28"/>
        </w:rPr>
        <w:t>Реализацию Программы в части мероприятий, реализуемых совместно с муниципальными образованиями, предполагается осуществить путем предоставления целевых субсидий и межбюджетных трансфертов из бюджета Камчатского края местным бюджетам в целях софинансирования расходных обязательств, возникающих при реализации муниципальных программ в жилищной сфере (отдельных мероприятий), на условиях достижения установленных показателей, определения объемов финансового обеспечения муниципальных программ из местных бюджетов. При этом муниципальные программы должны соответствовать целям и задачам Программы.</w:t>
      </w:r>
    </w:p>
    <w:p w:rsidR="00C0491A" w:rsidRDefault="00C0491A" w:rsidP="00DF1E00">
      <w:pPr>
        <w:spacing w:after="0" w:line="240" w:lineRule="auto"/>
        <w:jc w:val="both"/>
        <w:rPr>
          <w:rFonts w:ascii="Times New Roman" w:hAnsi="Times New Roman"/>
          <w:sz w:val="28"/>
        </w:rPr>
      </w:pPr>
    </w:p>
    <w:p w:rsidR="00C0491A" w:rsidRPr="00D76F6E" w:rsidRDefault="00D76F6E" w:rsidP="00D76F6E">
      <w:pPr>
        <w:suppressAutoHyphens w:val="0"/>
        <w:overflowPunct/>
        <w:spacing w:after="0" w:line="240" w:lineRule="auto"/>
        <w:ind w:left="710"/>
        <w:jc w:val="center"/>
        <w:rPr>
          <w:rFonts w:ascii="Times New Roman" w:hAnsi="Times New Roman"/>
          <w:sz w:val="28"/>
        </w:rPr>
      </w:pPr>
      <w:r w:rsidRPr="00D76F6E">
        <w:rPr>
          <w:rFonts w:ascii="Times New Roman" w:hAnsi="Times New Roman"/>
          <w:sz w:val="28"/>
        </w:rPr>
        <w:t xml:space="preserve">3. </w:t>
      </w:r>
      <w:r w:rsidR="00C0491A" w:rsidRPr="00D76F6E">
        <w:rPr>
          <w:rFonts w:ascii="Times New Roman" w:hAnsi="Times New Roman"/>
          <w:sz w:val="28"/>
        </w:rPr>
        <w:t>Сведения о взаимосвязи со стратегическими приоритетами, целями и показателями государственных программ Российской Федерации</w:t>
      </w:r>
    </w:p>
    <w:p w:rsidR="00C0491A" w:rsidRDefault="00C0491A" w:rsidP="00D76F6E">
      <w:pPr>
        <w:pStyle w:val="af9"/>
        <w:spacing w:after="0" w:line="240" w:lineRule="auto"/>
        <w:ind w:left="0"/>
        <w:jc w:val="center"/>
        <w:rPr>
          <w:rFonts w:ascii="Times New Roman" w:hAnsi="Times New Roman"/>
          <w:b/>
          <w:sz w:val="28"/>
        </w:rPr>
      </w:pPr>
    </w:p>
    <w:p w:rsidR="00C0491A" w:rsidRPr="00BA1A44" w:rsidRDefault="005A44AD" w:rsidP="00C0491A">
      <w:pPr>
        <w:spacing w:after="0" w:line="240" w:lineRule="auto"/>
        <w:ind w:firstLine="708"/>
        <w:jc w:val="both"/>
        <w:rPr>
          <w:rFonts w:ascii="Times New Roman" w:hAnsi="Times New Roman"/>
          <w:color w:val="auto"/>
          <w:sz w:val="28"/>
          <w:szCs w:val="28"/>
        </w:rPr>
      </w:pPr>
      <w:r>
        <w:rPr>
          <w:rFonts w:ascii="Times New Roman" w:hAnsi="Times New Roman"/>
          <w:color w:val="auto"/>
          <w:sz w:val="28"/>
        </w:rPr>
        <w:t>24</w:t>
      </w:r>
      <w:r w:rsidR="00C0491A" w:rsidRPr="00DF1E00">
        <w:rPr>
          <w:rFonts w:ascii="Times New Roman" w:hAnsi="Times New Roman"/>
          <w:color w:val="auto"/>
          <w:sz w:val="28"/>
        </w:rPr>
        <w:t xml:space="preserve">. </w:t>
      </w:r>
      <w:r w:rsidR="00C0491A" w:rsidRPr="0017593C">
        <w:rPr>
          <w:rFonts w:ascii="Times New Roman" w:hAnsi="Times New Roman"/>
          <w:color w:val="auto"/>
          <w:sz w:val="28"/>
        </w:rPr>
        <w:t>Программа взаимосвязана со стратегическими приоритетами, це</w:t>
      </w:r>
      <w:r w:rsidR="00D76F6E">
        <w:rPr>
          <w:rFonts w:ascii="Times New Roman" w:hAnsi="Times New Roman"/>
          <w:color w:val="auto"/>
          <w:sz w:val="28"/>
        </w:rPr>
        <w:t>лями и показателями государстве4/</w:t>
      </w:r>
      <w:r w:rsidR="00C0491A" w:rsidRPr="0017593C">
        <w:rPr>
          <w:rFonts w:ascii="Times New Roman" w:hAnsi="Times New Roman"/>
          <w:color w:val="auto"/>
          <w:sz w:val="28"/>
        </w:rPr>
        <w:t>ной программы Российской Федерации «</w:t>
      </w:r>
      <w:r w:rsidR="0017593C" w:rsidRPr="0017593C">
        <w:rPr>
          <w:rFonts w:ascii="Times New Roman" w:hAnsi="Times New Roman"/>
          <w:color w:val="auto"/>
          <w:sz w:val="28"/>
        </w:rPr>
        <w:t>Обеспечение доступным и комфортным жильем и коммунальными услугами граждан Российской Федерации</w:t>
      </w:r>
      <w:r w:rsidR="00C0491A" w:rsidRPr="0017593C">
        <w:rPr>
          <w:rFonts w:ascii="Times New Roman" w:hAnsi="Times New Roman"/>
          <w:color w:val="auto"/>
          <w:sz w:val="28"/>
        </w:rPr>
        <w:t xml:space="preserve">», </w:t>
      </w:r>
      <w:r w:rsidR="00C0491A" w:rsidRPr="00DF1E00">
        <w:rPr>
          <w:rFonts w:ascii="Times New Roman" w:hAnsi="Times New Roman"/>
          <w:color w:val="auto"/>
          <w:sz w:val="28"/>
        </w:rPr>
        <w:t>утвержденной постановлением Правительст</w:t>
      </w:r>
      <w:r w:rsidR="00DF1E00" w:rsidRPr="00DF1E00">
        <w:rPr>
          <w:rFonts w:ascii="Times New Roman" w:hAnsi="Times New Roman"/>
          <w:color w:val="auto"/>
          <w:sz w:val="28"/>
        </w:rPr>
        <w:t>ва Российской Федерации от 30.12.2017 № 1710</w:t>
      </w:r>
      <w:r w:rsidR="00C0491A" w:rsidRPr="00DF1E00">
        <w:rPr>
          <w:rFonts w:ascii="Times New Roman" w:hAnsi="Times New Roman"/>
          <w:color w:val="auto"/>
          <w:sz w:val="28"/>
        </w:rPr>
        <w:t xml:space="preserve"> (далее – государственная </w:t>
      </w:r>
      <w:r w:rsidR="00C0491A" w:rsidRPr="00BA1A44">
        <w:rPr>
          <w:rFonts w:ascii="Times New Roman" w:hAnsi="Times New Roman"/>
          <w:color w:val="auto"/>
          <w:sz w:val="28"/>
          <w:szCs w:val="28"/>
        </w:rPr>
        <w:t>программа Российской Федерации).</w:t>
      </w:r>
    </w:p>
    <w:p w:rsidR="00BA1A44" w:rsidRPr="00BA1A44" w:rsidRDefault="005A44AD" w:rsidP="00BA1A44">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25</w:t>
      </w:r>
      <w:r w:rsidR="00C0491A" w:rsidRPr="00BA1A44">
        <w:rPr>
          <w:rFonts w:ascii="Times New Roman" w:hAnsi="Times New Roman"/>
          <w:color w:val="auto"/>
          <w:sz w:val="28"/>
          <w:szCs w:val="28"/>
        </w:rPr>
        <w:t>. Программа оказывает влияние на достижение целей государственной программы Российской Федерации, направленной на</w:t>
      </w:r>
      <w:r w:rsidR="00BA1A44" w:rsidRPr="00BA1A44">
        <w:rPr>
          <w:rFonts w:ascii="Times New Roman" w:hAnsi="Times New Roman"/>
          <w:color w:val="auto"/>
          <w:sz w:val="28"/>
          <w:szCs w:val="28"/>
        </w:rPr>
        <w:t xml:space="preserve"> увеличение годового объема ввода жилья до 120 млн. кв. метров к 2030 году, улучшение жилищных условий к 2030 году не менее 5 млн. семей, расселение до 2024 года 9,5 млн. кв. метров аварийного жилищного фонда.</w:t>
      </w:r>
    </w:p>
    <w:p w:rsidR="00C0491A" w:rsidRPr="00BA1A44" w:rsidRDefault="005A44AD" w:rsidP="00C0491A">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26</w:t>
      </w:r>
      <w:r w:rsidR="00C0491A" w:rsidRPr="00BA1A44">
        <w:rPr>
          <w:rFonts w:ascii="Times New Roman" w:hAnsi="Times New Roman"/>
          <w:color w:val="auto"/>
          <w:sz w:val="28"/>
          <w:szCs w:val="28"/>
        </w:rPr>
        <w:t>. Программой установлены показ</w:t>
      </w:r>
      <w:r w:rsidR="00DF1E00" w:rsidRPr="00BA1A44">
        <w:rPr>
          <w:rFonts w:ascii="Times New Roman" w:hAnsi="Times New Roman"/>
          <w:color w:val="auto"/>
          <w:sz w:val="28"/>
          <w:szCs w:val="28"/>
        </w:rPr>
        <w:t xml:space="preserve">атели, влияющие на достижение </w:t>
      </w:r>
      <w:r w:rsidR="00C0491A" w:rsidRPr="00BA1A44">
        <w:rPr>
          <w:rFonts w:ascii="Times New Roman" w:hAnsi="Times New Roman"/>
          <w:color w:val="auto"/>
          <w:sz w:val="28"/>
          <w:szCs w:val="28"/>
        </w:rPr>
        <w:t>показателей государственной программы Российской Федерации:</w:t>
      </w:r>
    </w:p>
    <w:p w:rsidR="009332FA" w:rsidRPr="00BA1A44" w:rsidRDefault="009332FA" w:rsidP="009332FA">
      <w:pPr>
        <w:spacing w:after="0" w:line="240" w:lineRule="auto"/>
        <w:ind w:firstLine="708"/>
        <w:jc w:val="both"/>
        <w:rPr>
          <w:rFonts w:ascii="Times New Roman" w:hAnsi="Times New Roman"/>
          <w:color w:val="auto"/>
          <w:sz w:val="28"/>
          <w:szCs w:val="28"/>
        </w:rPr>
      </w:pPr>
      <w:r w:rsidRPr="00BA1A44">
        <w:rPr>
          <w:rFonts w:ascii="Times New Roman" w:hAnsi="Times New Roman"/>
          <w:color w:val="auto"/>
          <w:sz w:val="28"/>
          <w:szCs w:val="28"/>
        </w:rPr>
        <w:t xml:space="preserve">1) </w:t>
      </w:r>
      <w:r w:rsidRPr="00BA1A44">
        <w:rPr>
          <w:rFonts w:ascii="Times New Roman" w:hAnsi="Times New Roman"/>
          <w:bCs/>
          <w:color w:val="auto"/>
          <w:sz w:val="28"/>
          <w:szCs w:val="28"/>
          <w:shd w:val="clear" w:color="auto" w:fill="FFFFFF"/>
        </w:rPr>
        <w:t>объем жилищного строительства</w:t>
      </w:r>
      <w:r w:rsidRPr="00BA1A44">
        <w:rPr>
          <w:rFonts w:ascii="Times New Roman" w:hAnsi="Times New Roman"/>
          <w:color w:val="auto"/>
          <w:sz w:val="28"/>
          <w:szCs w:val="28"/>
        </w:rPr>
        <w:t>;</w:t>
      </w:r>
    </w:p>
    <w:p w:rsidR="009332FA" w:rsidRDefault="009332FA" w:rsidP="009332FA">
      <w:pPr>
        <w:spacing w:after="0" w:line="240" w:lineRule="auto"/>
        <w:ind w:firstLine="708"/>
        <w:jc w:val="both"/>
        <w:rPr>
          <w:rFonts w:ascii="Times New Roman" w:hAnsi="Times New Roman"/>
          <w:color w:val="auto"/>
          <w:sz w:val="28"/>
          <w:szCs w:val="28"/>
        </w:rPr>
      </w:pPr>
      <w:r w:rsidRPr="00BA1A44">
        <w:rPr>
          <w:rFonts w:ascii="Times New Roman" w:hAnsi="Times New Roman"/>
          <w:color w:val="auto"/>
          <w:sz w:val="28"/>
          <w:szCs w:val="28"/>
        </w:rPr>
        <w:t xml:space="preserve">2) </w:t>
      </w:r>
      <w:r w:rsidRPr="00BA1A44">
        <w:rPr>
          <w:rFonts w:ascii="Times New Roman" w:hAnsi="Times New Roman"/>
          <w:color w:val="auto"/>
          <w:sz w:val="28"/>
          <w:szCs w:val="28"/>
          <w:shd w:val="clear" w:color="auto" w:fill="FFFFFF"/>
        </w:rPr>
        <w:t>количество семей, улучшивших жилищные условия, нарастающим итогом</w:t>
      </w:r>
      <w:r w:rsidRPr="00BA1A44">
        <w:rPr>
          <w:rFonts w:ascii="Times New Roman" w:hAnsi="Times New Roman"/>
          <w:color w:val="auto"/>
          <w:sz w:val="28"/>
          <w:szCs w:val="28"/>
        </w:rPr>
        <w:t xml:space="preserve">. </w:t>
      </w:r>
    </w:p>
    <w:p w:rsidR="00B516F1" w:rsidRDefault="00B516F1" w:rsidP="00B516F1">
      <w:pPr>
        <w:spacing w:after="0" w:line="240" w:lineRule="auto"/>
        <w:ind w:firstLine="708"/>
        <w:jc w:val="both"/>
        <w:rPr>
          <w:rFonts w:ascii="Times New Roman" w:hAnsi="Times New Roman"/>
          <w:color w:val="auto"/>
          <w:sz w:val="28"/>
          <w:szCs w:val="28"/>
        </w:rPr>
      </w:pPr>
    </w:p>
    <w:p w:rsidR="00B516F1" w:rsidRPr="00D76F6E" w:rsidRDefault="00D76F6E" w:rsidP="00D76F6E">
      <w:pPr>
        <w:suppressAutoHyphens w:val="0"/>
        <w:overflowPunct/>
        <w:spacing w:after="0" w:line="240" w:lineRule="auto"/>
        <w:jc w:val="center"/>
        <w:rPr>
          <w:rFonts w:ascii="Times New Roman" w:hAnsi="Times New Roman"/>
          <w:sz w:val="28"/>
        </w:rPr>
      </w:pPr>
      <w:r w:rsidRPr="00D76F6E">
        <w:rPr>
          <w:rFonts w:ascii="Times New Roman" w:hAnsi="Times New Roman"/>
          <w:sz w:val="28"/>
        </w:rPr>
        <w:t xml:space="preserve">4. </w:t>
      </w:r>
      <w:r w:rsidR="00B516F1" w:rsidRPr="00D76F6E">
        <w:rPr>
          <w:rFonts w:ascii="Times New Roman" w:hAnsi="Times New Roman"/>
          <w:sz w:val="28"/>
        </w:rPr>
        <w:t xml:space="preserve">Задачи регионального управления в </w:t>
      </w:r>
      <w:r w:rsidR="00AA1739" w:rsidRPr="00D76F6E">
        <w:rPr>
          <w:rFonts w:ascii="Times New Roman" w:hAnsi="Times New Roman"/>
          <w:sz w:val="28"/>
        </w:rPr>
        <w:t xml:space="preserve">жилищной </w:t>
      </w:r>
      <w:r w:rsidR="00B516F1" w:rsidRPr="00D76F6E">
        <w:rPr>
          <w:rFonts w:ascii="Times New Roman" w:hAnsi="Times New Roman"/>
          <w:sz w:val="28"/>
        </w:rPr>
        <w:t>сфере, способы их эффективного решения</w:t>
      </w:r>
    </w:p>
    <w:p w:rsidR="00B516F1" w:rsidRPr="00AA1739" w:rsidRDefault="00B516F1" w:rsidP="00B516F1">
      <w:pPr>
        <w:spacing w:after="0" w:line="240" w:lineRule="auto"/>
        <w:ind w:firstLine="708"/>
        <w:jc w:val="both"/>
        <w:rPr>
          <w:rFonts w:ascii="Times New Roman" w:hAnsi="Times New Roman"/>
          <w:color w:val="auto"/>
          <w:sz w:val="28"/>
          <w:szCs w:val="28"/>
        </w:rPr>
      </w:pPr>
    </w:p>
    <w:p w:rsidR="00B516F1" w:rsidRPr="00E55B21" w:rsidRDefault="005A44AD" w:rsidP="00B516F1">
      <w:pPr>
        <w:spacing w:after="0" w:line="240" w:lineRule="auto"/>
        <w:ind w:firstLine="708"/>
        <w:jc w:val="both"/>
        <w:rPr>
          <w:rFonts w:ascii="Times New Roman" w:hAnsi="Times New Roman"/>
          <w:color w:val="auto"/>
          <w:sz w:val="28"/>
        </w:rPr>
      </w:pPr>
      <w:r>
        <w:rPr>
          <w:rFonts w:ascii="Times New Roman" w:hAnsi="Times New Roman"/>
          <w:color w:val="auto"/>
          <w:sz w:val="28"/>
        </w:rPr>
        <w:t>27</w:t>
      </w:r>
      <w:r w:rsidR="00B516F1" w:rsidRPr="00E55B21">
        <w:rPr>
          <w:rFonts w:ascii="Times New Roman" w:hAnsi="Times New Roman"/>
          <w:color w:val="auto"/>
          <w:sz w:val="28"/>
        </w:rPr>
        <w:t>. Программой предусмотрено достижение следующих целей к 2030 году:</w:t>
      </w:r>
    </w:p>
    <w:p w:rsidR="009332FA" w:rsidRPr="00146166" w:rsidRDefault="009332FA" w:rsidP="009332FA">
      <w:pPr>
        <w:spacing w:after="0" w:line="240" w:lineRule="auto"/>
        <w:ind w:firstLine="709"/>
        <w:jc w:val="both"/>
        <w:rPr>
          <w:rFonts w:ascii="Times New Roman" w:hAnsi="Times New Roman"/>
          <w:color w:val="auto"/>
          <w:sz w:val="28"/>
          <w:szCs w:val="28"/>
        </w:rPr>
      </w:pPr>
      <w:r w:rsidRPr="00BA1A44">
        <w:rPr>
          <w:rFonts w:ascii="Times New Roman" w:hAnsi="Times New Roman"/>
          <w:color w:val="auto"/>
          <w:sz w:val="28"/>
          <w:szCs w:val="28"/>
        </w:rPr>
        <w:t xml:space="preserve">1) </w:t>
      </w:r>
      <w:r w:rsidRPr="00146166">
        <w:rPr>
          <w:rFonts w:ascii="Times New Roman" w:hAnsi="Times New Roman"/>
          <w:color w:val="auto"/>
          <w:sz w:val="28"/>
          <w:szCs w:val="28"/>
        </w:rPr>
        <w:t xml:space="preserve">Улучшение жилищных условий не </w:t>
      </w:r>
      <w:r w:rsidRPr="0047230D">
        <w:rPr>
          <w:rFonts w:ascii="Times New Roman" w:hAnsi="Times New Roman"/>
          <w:color w:val="auto"/>
          <w:sz w:val="28"/>
          <w:szCs w:val="28"/>
        </w:rPr>
        <w:t>менее 9,3 тыс. семей до</w:t>
      </w:r>
      <w:r>
        <w:rPr>
          <w:rFonts w:ascii="Times New Roman" w:hAnsi="Times New Roman"/>
          <w:color w:val="auto"/>
          <w:sz w:val="28"/>
          <w:szCs w:val="28"/>
        </w:rPr>
        <w:t xml:space="preserve"> 2030 года;</w:t>
      </w:r>
    </w:p>
    <w:p w:rsidR="009332FA" w:rsidRPr="00BA1A44" w:rsidRDefault="009332FA" w:rsidP="009332FA">
      <w:pPr>
        <w:spacing w:after="0" w:line="240" w:lineRule="auto"/>
        <w:ind w:firstLine="709"/>
        <w:jc w:val="both"/>
        <w:rPr>
          <w:rFonts w:ascii="Times New Roman" w:hAnsi="Times New Roman"/>
          <w:color w:val="auto"/>
          <w:sz w:val="28"/>
          <w:szCs w:val="28"/>
        </w:rPr>
      </w:pPr>
      <w:r w:rsidRPr="00146166">
        <w:rPr>
          <w:rFonts w:ascii="Times New Roman" w:hAnsi="Times New Roman"/>
          <w:color w:val="auto"/>
          <w:sz w:val="28"/>
          <w:szCs w:val="28"/>
        </w:rPr>
        <w:t>2) Увеличение объема жилищного строительства не менее чем до 83 тыс. кв. метров в год к 2030 году объем жилищного строительства</w:t>
      </w:r>
      <w:r>
        <w:rPr>
          <w:rFonts w:ascii="Times New Roman" w:hAnsi="Times New Roman"/>
          <w:color w:val="auto"/>
          <w:sz w:val="28"/>
          <w:szCs w:val="28"/>
        </w:rPr>
        <w:t>.</w:t>
      </w:r>
    </w:p>
    <w:p w:rsidR="00B516F1" w:rsidRDefault="00B516F1" w:rsidP="00B516F1">
      <w:pPr>
        <w:spacing w:after="0" w:line="240" w:lineRule="auto"/>
        <w:jc w:val="both"/>
        <w:rPr>
          <w:rFonts w:ascii="Times New Roman" w:hAnsi="Times New Roman"/>
          <w:color w:val="auto"/>
          <w:sz w:val="28"/>
        </w:rPr>
      </w:pPr>
      <w:r w:rsidRPr="00B516F1">
        <w:rPr>
          <w:rFonts w:ascii="Times New Roman" w:hAnsi="Times New Roman"/>
          <w:color w:val="FF0000"/>
          <w:sz w:val="28"/>
        </w:rPr>
        <w:lastRenderedPageBreak/>
        <w:tab/>
      </w:r>
      <w:r w:rsidR="005A44AD">
        <w:rPr>
          <w:rFonts w:ascii="Times New Roman" w:hAnsi="Times New Roman"/>
          <w:color w:val="auto"/>
          <w:sz w:val="28"/>
        </w:rPr>
        <w:t>28</w:t>
      </w:r>
      <w:r w:rsidRPr="008E3EAE">
        <w:rPr>
          <w:rFonts w:ascii="Times New Roman" w:hAnsi="Times New Roman"/>
          <w:color w:val="auto"/>
          <w:sz w:val="28"/>
        </w:rPr>
        <w:t xml:space="preserve">. Для достижения цели Программы по </w:t>
      </w:r>
      <w:r w:rsidR="008E3EAE" w:rsidRPr="008E3EAE">
        <w:rPr>
          <w:rFonts w:ascii="Times New Roman" w:hAnsi="Times New Roman"/>
          <w:color w:val="auto"/>
          <w:sz w:val="28"/>
        </w:rPr>
        <w:t>улучшению жилищных условий граждан</w:t>
      </w:r>
      <w:r w:rsidRPr="008E3EAE">
        <w:rPr>
          <w:rFonts w:ascii="Times New Roman" w:hAnsi="Times New Roman"/>
          <w:color w:val="auto"/>
          <w:sz w:val="28"/>
        </w:rPr>
        <w:t>, Программой предусмотрены следующие задачи государственного управления:</w:t>
      </w:r>
    </w:p>
    <w:p w:rsidR="00ED1168" w:rsidRPr="00C50678" w:rsidRDefault="00E55B21" w:rsidP="00C5067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w:t>
      </w:r>
      <w:r w:rsidR="00ED1168" w:rsidRPr="00C50678">
        <w:rPr>
          <w:rFonts w:ascii="Times New Roman" w:hAnsi="Times New Roman"/>
          <w:color w:val="auto"/>
          <w:sz w:val="28"/>
          <w:szCs w:val="28"/>
        </w:rPr>
        <w:t>) приобретение (строительство) жилых помещений в целях обеспечения жилыми помещениями по договорам социального найма граждан отдельных категорий в соответствии с Законом Камчатского края от 31.03.2009 № 253 «О порядке предоставления жилых помещений жилищного фонда Камчатского края по договорам социального найма»;</w:t>
      </w:r>
    </w:p>
    <w:p w:rsidR="00ED1168" w:rsidRPr="00C50678" w:rsidRDefault="00E55B21" w:rsidP="00C5067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2</w:t>
      </w:r>
      <w:r w:rsidR="00ED1168" w:rsidRPr="00C50678">
        <w:rPr>
          <w:rFonts w:ascii="Times New Roman" w:hAnsi="Times New Roman"/>
          <w:color w:val="auto"/>
          <w:sz w:val="28"/>
          <w:szCs w:val="28"/>
        </w:rPr>
        <w:t>) снижение нуждаемости в жилых помещениях, предоставляемых по договорам найма служебных жилых помещений специализированного жилищного фонда Камчатского края;</w:t>
      </w:r>
    </w:p>
    <w:p w:rsidR="00ED1168" w:rsidRPr="00C50678" w:rsidRDefault="00E55B21" w:rsidP="00C5067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3</w:t>
      </w:r>
      <w:r w:rsidR="00ED1168" w:rsidRPr="00C50678">
        <w:rPr>
          <w:rFonts w:ascii="Times New Roman" w:hAnsi="Times New Roman"/>
          <w:color w:val="auto"/>
          <w:sz w:val="28"/>
          <w:szCs w:val="28"/>
        </w:rPr>
        <w:t>) заключение соглашений с органами местного самоуправления муниципальных образований в Камчатском крае по предоставлению субвенций бюджетам муниципальных образований в Камчатском крае на реализацию мероприятий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C747B8" w:rsidRDefault="00E55B21" w:rsidP="00C747B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4</w:t>
      </w:r>
      <w:r w:rsidR="00ED1168" w:rsidRPr="00C50678">
        <w:rPr>
          <w:rFonts w:ascii="Times New Roman" w:hAnsi="Times New Roman"/>
          <w:color w:val="auto"/>
          <w:sz w:val="28"/>
          <w:szCs w:val="28"/>
        </w:rPr>
        <w:t>) переселение граждан из аварийного жилищного фонда, признанного таковым в период с 1 января 2017 года до 1 января 2022 года;</w:t>
      </w:r>
    </w:p>
    <w:p w:rsidR="00C747B8" w:rsidRPr="00C50678" w:rsidRDefault="00C747B8" w:rsidP="00C747B8">
      <w:pPr>
        <w:spacing w:after="0" w:line="240" w:lineRule="auto"/>
        <w:ind w:firstLine="709"/>
        <w:jc w:val="both"/>
        <w:rPr>
          <w:rFonts w:ascii="Times New Roman" w:hAnsi="Times New Roman"/>
          <w:color w:val="auto"/>
          <w:sz w:val="28"/>
          <w:szCs w:val="28"/>
        </w:rPr>
      </w:pPr>
      <w:r w:rsidRPr="00C747B8">
        <w:rPr>
          <w:rFonts w:ascii="Times New Roman" w:hAnsi="Times New Roman"/>
          <w:color w:val="auto"/>
          <w:sz w:val="28"/>
          <w:szCs w:val="28"/>
        </w:rPr>
        <w:t xml:space="preserve">5) переселение граждан из аварийного жилищного фонда в соответствии с жилищным законодательством; </w:t>
      </w:r>
    </w:p>
    <w:p w:rsidR="00ED1168" w:rsidRPr="00C50678" w:rsidRDefault="00C747B8" w:rsidP="00C5067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6</w:t>
      </w:r>
      <w:r w:rsidR="00ED1168" w:rsidRPr="00C50678">
        <w:rPr>
          <w:rFonts w:ascii="Times New Roman" w:hAnsi="Times New Roman"/>
          <w:color w:val="auto"/>
          <w:sz w:val="28"/>
          <w:szCs w:val="28"/>
        </w:rPr>
        <w:t>) обеспечение предоставления молодым семьям социальных выплат на приобретение жилого помещения или строительство индивидуального жилого дома;</w:t>
      </w:r>
    </w:p>
    <w:p w:rsidR="00C50678" w:rsidRPr="00C50678" w:rsidRDefault="00C747B8" w:rsidP="00C5067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7</w:t>
      </w:r>
      <w:r w:rsidR="00ED1168" w:rsidRPr="00C50678">
        <w:rPr>
          <w:rFonts w:ascii="Times New Roman" w:hAnsi="Times New Roman"/>
          <w:color w:val="auto"/>
          <w:sz w:val="28"/>
          <w:szCs w:val="28"/>
        </w:rPr>
        <w:t>) создание условий для привлечения молодыми семьями собственных средств, финансовых средств банков и других организаций, предоставляющих ипотечные жилищные кредиты (займы) для приобретения жилья или строительства индивидуального жилого дома;</w:t>
      </w:r>
    </w:p>
    <w:p w:rsidR="00C50678" w:rsidRPr="00C50678" w:rsidRDefault="00C747B8" w:rsidP="00C5067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8</w:t>
      </w:r>
      <w:r w:rsidR="00C50678" w:rsidRPr="00C50678">
        <w:rPr>
          <w:rFonts w:ascii="Times New Roman" w:hAnsi="Times New Roman"/>
          <w:color w:val="auto"/>
          <w:sz w:val="28"/>
          <w:szCs w:val="28"/>
        </w:rPr>
        <w:t>) создание условий для обеспечения граждан доступным жильем с применением механизмов ипотечного жилищного кредитования;</w:t>
      </w:r>
    </w:p>
    <w:p w:rsidR="00C50678" w:rsidRPr="00C50678" w:rsidRDefault="00C747B8" w:rsidP="00C5067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9</w:t>
      </w:r>
      <w:r w:rsidR="00C50678" w:rsidRPr="00C50678">
        <w:rPr>
          <w:rFonts w:ascii="Times New Roman" w:hAnsi="Times New Roman"/>
          <w:color w:val="auto"/>
          <w:sz w:val="28"/>
          <w:szCs w:val="28"/>
        </w:rPr>
        <w:t>) повышение доступности ипотечных жилищных кредитов для населения;</w:t>
      </w:r>
    </w:p>
    <w:p w:rsidR="00C50678" w:rsidRPr="00C50678" w:rsidRDefault="00C747B8" w:rsidP="00C5067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10</w:t>
      </w:r>
      <w:r w:rsidR="00C50678" w:rsidRPr="00C50678">
        <w:rPr>
          <w:rFonts w:ascii="Times New Roman" w:hAnsi="Times New Roman"/>
          <w:color w:val="auto"/>
          <w:sz w:val="28"/>
          <w:szCs w:val="28"/>
        </w:rPr>
        <w:t>) создание условий для обеспечения граждан доступным индивидуальным жильем с применением механизмов ипотечного жилищного кредитования;</w:t>
      </w:r>
    </w:p>
    <w:p w:rsidR="00C50678" w:rsidRPr="00C50678" w:rsidRDefault="00C747B8" w:rsidP="00C5067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11</w:t>
      </w:r>
      <w:r w:rsidR="00C50678" w:rsidRPr="00C50678">
        <w:rPr>
          <w:rFonts w:ascii="Times New Roman" w:hAnsi="Times New Roman"/>
          <w:color w:val="auto"/>
          <w:sz w:val="28"/>
          <w:szCs w:val="28"/>
        </w:rPr>
        <w:t>) обеспечение проведения оценки экономической целесообразности реконструкции или капитального ремонта многоквартирного дома (части дома)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C50678" w:rsidRPr="00C50678" w:rsidRDefault="00C747B8" w:rsidP="00C5067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12</w:t>
      </w:r>
      <w:r w:rsidR="00C50678" w:rsidRPr="00C50678">
        <w:rPr>
          <w:rFonts w:ascii="Times New Roman" w:hAnsi="Times New Roman"/>
          <w:color w:val="auto"/>
          <w:sz w:val="28"/>
          <w:szCs w:val="28"/>
        </w:rPr>
        <w:t xml:space="preserve">) изменение и переоборудование жилого помещения инвалида в зависимости от особенностей ограничения жизнедеятельности, обусловленной инвалидностью лица, а также общего имущества в многоквартирном доме, в </w:t>
      </w:r>
      <w:r w:rsidR="00C50678" w:rsidRPr="00C50678">
        <w:rPr>
          <w:rFonts w:ascii="Times New Roman" w:hAnsi="Times New Roman"/>
          <w:color w:val="auto"/>
          <w:sz w:val="28"/>
          <w:szCs w:val="28"/>
        </w:rPr>
        <w:lastRenderedPageBreak/>
        <w:t>котором проживает инвалид, для обеспечения беспрепятственного доступа инвалида к жилому помещению;</w:t>
      </w:r>
    </w:p>
    <w:p w:rsidR="00ED1168" w:rsidRPr="00C50678" w:rsidRDefault="00C747B8" w:rsidP="00C5067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13</w:t>
      </w:r>
      <w:r w:rsidR="00C50678" w:rsidRPr="00C50678">
        <w:rPr>
          <w:rFonts w:ascii="Times New Roman" w:hAnsi="Times New Roman"/>
          <w:color w:val="auto"/>
          <w:sz w:val="28"/>
          <w:szCs w:val="28"/>
        </w:rPr>
        <w:t>) приспособление жилых помещений инвалидов и общего имущества в многоквартирном доме с учетом потребностей инвалидов.</w:t>
      </w:r>
    </w:p>
    <w:p w:rsidR="00B516F1" w:rsidRPr="006C094D" w:rsidRDefault="00B516F1" w:rsidP="00B516F1">
      <w:pPr>
        <w:spacing w:after="0" w:line="240" w:lineRule="auto"/>
        <w:ind w:firstLine="709"/>
        <w:jc w:val="both"/>
        <w:rPr>
          <w:rFonts w:ascii="Times New Roman" w:hAnsi="Times New Roman"/>
          <w:color w:val="auto"/>
          <w:sz w:val="28"/>
        </w:rPr>
      </w:pPr>
      <w:r w:rsidRPr="00A16348">
        <w:rPr>
          <w:rFonts w:ascii="Times New Roman" w:hAnsi="Times New Roman"/>
          <w:color w:val="auto"/>
          <w:sz w:val="28"/>
        </w:rPr>
        <w:t xml:space="preserve">Решение указанных задач обеспечивается посредством реализации системы мероприятий, предусмотренных региональными </w:t>
      </w:r>
      <w:r w:rsidRPr="00EC0AB2">
        <w:rPr>
          <w:rFonts w:ascii="Times New Roman" w:hAnsi="Times New Roman"/>
          <w:color w:val="auto"/>
          <w:sz w:val="28"/>
        </w:rPr>
        <w:t>проектами «</w:t>
      </w:r>
      <w:r w:rsidR="00A16348" w:rsidRPr="00EC0AB2">
        <w:rPr>
          <w:rFonts w:ascii="Times New Roman" w:hAnsi="Times New Roman"/>
          <w:color w:val="auto"/>
          <w:sz w:val="28"/>
        </w:rPr>
        <w:t>Жилье</w:t>
      </w:r>
      <w:r w:rsidRPr="00EC0AB2">
        <w:rPr>
          <w:rFonts w:ascii="Times New Roman" w:hAnsi="Times New Roman"/>
          <w:color w:val="auto"/>
          <w:sz w:val="28"/>
        </w:rPr>
        <w:t>» и «</w:t>
      </w:r>
      <w:r w:rsidR="00A16348" w:rsidRPr="00EC0AB2">
        <w:rPr>
          <w:rFonts w:ascii="Times New Roman" w:hAnsi="Times New Roman"/>
          <w:color w:val="auto"/>
          <w:sz w:val="28"/>
        </w:rPr>
        <w:t>Обеспечение устойчивого сокращения непригодного для проживания жилищного фонда</w:t>
      </w:r>
      <w:r w:rsidRPr="00EC0AB2">
        <w:rPr>
          <w:rFonts w:ascii="Times New Roman" w:hAnsi="Times New Roman"/>
          <w:color w:val="auto"/>
          <w:sz w:val="28"/>
        </w:rPr>
        <w:t>»</w:t>
      </w:r>
      <w:r w:rsidRPr="00A16348">
        <w:rPr>
          <w:rFonts w:ascii="Times New Roman" w:hAnsi="Times New Roman"/>
          <w:color w:val="auto"/>
          <w:sz w:val="28"/>
        </w:rPr>
        <w:t>,</w:t>
      </w:r>
      <w:r w:rsidRPr="006C094D">
        <w:rPr>
          <w:rFonts w:ascii="Times New Roman" w:hAnsi="Times New Roman"/>
          <w:color w:val="auto"/>
          <w:sz w:val="28"/>
        </w:rPr>
        <w:t xml:space="preserve"> </w:t>
      </w:r>
      <w:r w:rsidR="006C094D">
        <w:rPr>
          <w:rFonts w:ascii="Times New Roman" w:hAnsi="Times New Roman"/>
          <w:color w:val="auto"/>
          <w:sz w:val="28"/>
        </w:rPr>
        <w:t>региональным</w:t>
      </w:r>
      <w:r w:rsidR="006C094D" w:rsidRPr="006C094D">
        <w:rPr>
          <w:rFonts w:ascii="Times New Roman" w:hAnsi="Times New Roman"/>
          <w:color w:val="auto"/>
          <w:sz w:val="28"/>
        </w:rPr>
        <w:t xml:space="preserve"> проект</w:t>
      </w:r>
      <w:r w:rsidR="006C094D">
        <w:rPr>
          <w:rFonts w:ascii="Times New Roman" w:hAnsi="Times New Roman"/>
          <w:color w:val="auto"/>
          <w:sz w:val="28"/>
        </w:rPr>
        <w:t>ом, реализуемым</w:t>
      </w:r>
      <w:r w:rsidR="006C094D" w:rsidRPr="006C094D">
        <w:rPr>
          <w:rFonts w:ascii="Times New Roman" w:hAnsi="Times New Roman"/>
          <w:color w:val="auto"/>
          <w:sz w:val="28"/>
        </w:rPr>
        <w:t xml:space="preserve"> в рамках федерального проекта и не являющийся частью национального проекта «Содействие субъектам Российской Федерац</w:t>
      </w:r>
      <w:r w:rsidR="006C094D">
        <w:rPr>
          <w:rFonts w:ascii="Times New Roman" w:hAnsi="Times New Roman"/>
          <w:color w:val="auto"/>
          <w:sz w:val="28"/>
        </w:rPr>
        <w:t xml:space="preserve">ии в реализации </w:t>
      </w:r>
      <w:r w:rsidR="006C094D" w:rsidRPr="006C094D">
        <w:rPr>
          <w:rFonts w:ascii="Times New Roman" w:hAnsi="Times New Roman"/>
          <w:color w:val="auto"/>
          <w:sz w:val="28"/>
        </w:rPr>
        <w:t>полномочий по оказанию государственной поддержки гражданам в обеспечении жильем и оплате жилищно-коммунальных услуг», ведомственными проектами</w:t>
      </w:r>
      <w:r w:rsidR="006C094D">
        <w:rPr>
          <w:rFonts w:ascii="Times New Roman" w:hAnsi="Times New Roman"/>
          <w:color w:val="auto"/>
          <w:sz w:val="28"/>
        </w:rPr>
        <w:t>:</w:t>
      </w:r>
      <w:r w:rsidRPr="006C094D">
        <w:rPr>
          <w:rFonts w:ascii="Times New Roman" w:hAnsi="Times New Roman"/>
          <w:color w:val="auto"/>
          <w:sz w:val="28"/>
        </w:rPr>
        <w:t xml:space="preserve"> «</w:t>
      </w:r>
      <w:r w:rsidR="006C094D" w:rsidRPr="006C094D">
        <w:rPr>
          <w:rFonts w:ascii="Times New Roman" w:hAnsi="Times New Roman"/>
          <w:color w:val="auto"/>
          <w:sz w:val="28"/>
        </w:rPr>
        <w:t>Формирование жилищного фонда Камчатского края в целях обеспечения жилыми помещениями отдельных категорий граждан», «Развитие ипотечного жилищного кредитования для отдельных категорий граждан» и комплексами</w:t>
      </w:r>
      <w:r w:rsidRPr="006C094D">
        <w:rPr>
          <w:rFonts w:ascii="Times New Roman" w:hAnsi="Times New Roman"/>
          <w:color w:val="auto"/>
          <w:sz w:val="28"/>
        </w:rPr>
        <w:t xml:space="preserve"> процессных мероприятий</w:t>
      </w:r>
      <w:r w:rsidR="006C094D">
        <w:rPr>
          <w:rFonts w:ascii="Times New Roman" w:hAnsi="Times New Roman"/>
          <w:color w:val="auto"/>
          <w:sz w:val="28"/>
        </w:rPr>
        <w:t>:</w:t>
      </w:r>
      <w:r w:rsidRPr="006C094D">
        <w:rPr>
          <w:rFonts w:ascii="Times New Roman" w:hAnsi="Times New Roman"/>
          <w:color w:val="auto"/>
          <w:sz w:val="28"/>
        </w:rPr>
        <w:t xml:space="preserve"> </w:t>
      </w:r>
      <w:r w:rsidR="006C094D" w:rsidRPr="006C094D">
        <w:rPr>
          <w:rFonts w:ascii="Times New Roman" w:hAnsi="Times New Roman"/>
          <w:color w:val="auto"/>
          <w:sz w:val="28"/>
        </w:rPr>
        <w:t>«Обеспечение жилыми помещениями отдельных категорий граждан», «Приспособление жилых помещений инвалидов и общего имущества в многоквартирном доме с учетом потребностей инвалидов в Камчатском крае»</w:t>
      </w:r>
      <w:r w:rsidR="006C094D">
        <w:rPr>
          <w:rFonts w:ascii="Times New Roman" w:hAnsi="Times New Roman"/>
          <w:color w:val="auto"/>
          <w:sz w:val="28"/>
        </w:rPr>
        <w:t>.</w:t>
      </w:r>
    </w:p>
    <w:p w:rsidR="00B516F1" w:rsidRPr="00F2222F" w:rsidRDefault="005A44AD" w:rsidP="00B516F1">
      <w:pPr>
        <w:spacing w:after="0" w:line="240" w:lineRule="auto"/>
        <w:ind w:firstLine="708"/>
        <w:jc w:val="both"/>
        <w:rPr>
          <w:rFonts w:ascii="Times New Roman" w:hAnsi="Times New Roman"/>
          <w:color w:val="auto"/>
          <w:sz w:val="28"/>
        </w:rPr>
      </w:pPr>
      <w:r>
        <w:rPr>
          <w:rFonts w:ascii="Times New Roman" w:hAnsi="Times New Roman"/>
          <w:color w:val="auto"/>
          <w:sz w:val="28"/>
        </w:rPr>
        <w:t>29</w:t>
      </w:r>
      <w:r w:rsidR="00B516F1" w:rsidRPr="00F2222F">
        <w:rPr>
          <w:rFonts w:ascii="Times New Roman" w:hAnsi="Times New Roman"/>
          <w:color w:val="auto"/>
          <w:sz w:val="28"/>
        </w:rPr>
        <w:t xml:space="preserve">. Для достижения цели Программы </w:t>
      </w:r>
      <w:r w:rsidR="00E55B21" w:rsidRPr="00F2222F">
        <w:rPr>
          <w:rFonts w:ascii="Times New Roman" w:hAnsi="Times New Roman"/>
          <w:color w:val="auto"/>
          <w:sz w:val="28"/>
        </w:rPr>
        <w:t>и увеличению объемов возводимого жилья в крае</w:t>
      </w:r>
      <w:r w:rsidR="00B516F1" w:rsidRPr="00F2222F">
        <w:rPr>
          <w:rFonts w:ascii="Times New Roman" w:hAnsi="Times New Roman"/>
          <w:color w:val="auto"/>
          <w:sz w:val="28"/>
        </w:rPr>
        <w:t xml:space="preserve"> Программой предусмотрены следующие задачи государственного управления:</w:t>
      </w:r>
    </w:p>
    <w:p w:rsidR="00E55B21" w:rsidRPr="00C50678" w:rsidRDefault="00E55B21" w:rsidP="00E55B21">
      <w:pPr>
        <w:spacing w:after="0" w:line="240" w:lineRule="auto"/>
        <w:ind w:firstLine="709"/>
        <w:jc w:val="both"/>
        <w:rPr>
          <w:rFonts w:ascii="Times New Roman" w:hAnsi="Times New Roman"/>
          <w:color w:val="auto"/>
          <w:sz w:val="28"/>
          <w:szCs w:val="28"/>
        </w:rPr>
      </w:pPr>
      <w:r w:rsidRPr="00C50678">
        <w:rPr>
          <w:rFonts w:ascii="Times New Roman" w:hAnsi="Times New Roman"/>
          <w:color w:val="auto"/>
          <w:sz w:val="28"/>
          <w:szCs w:val="28"/>
        </w:rPr>
        <w:t>1) строительство инженерной инфраструктуры и развитие жилищного строительства в целях обеспечения жильем граждан городских округов и поселений в Камчатском крае;</w:t>
      </w:r>
    </w:p>
    <w:p w:rsidR="00E55B21" w:rsidRPr="00C50678" w:rsidRDefault="00E55B21" w:rsidP="00E55B21">
      <w:pPr>
        <w:spacing w:after="0" w:line="240" w:lineRule="auto"/>
        <w:ind w:firstLine="709"/>
        <w:jc w:val="both"/>
        <w:rPr>
          <w:rFonts w:ascii="Times New Roman" w:hAnsi="Times New Roman"/>
          <w:color w:val="auto"/>
          <w:sz w:val="28"/>
          <w:szCs w:val="28"/>
        </w:rPr>
      </w:pPr>
      <w:r w:rsidRPr="00C50678">
        <w:rPr>
          <w:rFonts w:ascii="Times New Roman" w:hAnsi="Times New Roman"/>
          <w:color w:val="auto"/>
          <w:sz w:val="28"/>
          <w:szCs w:val="28"/>
        </w:rPr>
        <w:t>2) обеспечение перспективного жилищного строительства;</w:t>
      </w:r>
    </w:p>
    <w:p w:rsidR="00E55B21" w:rsidRPr="00C50678" w:rsidRDefault="00E55B21" w:rsidP="00E55B21">
      <w:pPr>
        <w:spacing w:after="0" w:line="240" w:lineRule="auto"/>
        <w:ind w:firstLine="709"/>
        <w:jc w:val="both"/>
        <w:rPr>
          <w:rFonts w:ascii="Times New Roman" w:hAnsi="Times New Roman"/>
          <w:color w:val="auto"/>
          <w:sz w:val="28"/>
          <w:szCs w:val="28"/>
        </w:rPr>
      </w:pPr>
      <w:r w:rsidRPr="00C50678">
        <w:rPr>
          <w:rFonts w:ascii="Times New Roman" w:hAnsi="Times New Roman"/>
          <w:color w:val="auto"/>
          <w:sz w:val="28"/>
          <w:szCs w:val="28"/>
        </w:rPr>
        <w:t>3) создание условий для развития жилищного строительства;</w:t>
      </w:r>
    </w:p>
    <w:p w:rsidR="00E55B21" w:rsidRPr="00C50678" w:rsidRDefault="00E55B21" w:rsidP="00E55B21">
      <w:pPr>
        <w:spacing w:after="0" w:line="240" w:lineRule="auto"/>
        <w:ind w:firstLine="709"/>
        <w:jc w:val="both"/>
        <w:rPr>
          <w:rFonts w:ascii="Times New Roman" w:hAnsi="Times New Roman"/>
          <w:color w:val="auto"/>
          <w:sz w:val="28"/>
          <w:szCs w:val="28"/>
        </w:rPr>
      </w:pPr>
      <w:r w:rsidRPr="00C50678">
        <w:rPr>
          <w:rFonts w:ascii="Times New Roman" w:hAnsi="Times New Roman"/>
          <w:color w:val="auto"/>
          <w:sz w:val="28"/>
          <w:szCs w:val="28"/>
        </w:rPr>
        <w:t>4) ликвидация объектов капитального строительства, представляющих угрозу жизни и здоровью населения;</w:t>
      </w:r>
    </w:p>
    <w:p w:rsidR="00E55B21" w:rsidRPr="00C50678" w:rsidRDefault="00E55B21" w:rsidP="00E55B21">
      <w:pPr>
        <w:spacing w:after="0" w:line="240" w:lineRule="auto"/>
        <w:ind w:firstLine="709"/>
        <w:jc w:val="both"/>
        <w:rPr>
          <w:rFonts w:ascii="Times New Roman" w:hAnsi="Times New Roman"/>
          <w:color w:val="auto"/>
          <w:sz w:val="28"/>
          <w:szCs w:val="28"/>
        </w:rPr>
      </w:pPr>
      <w:r w:rsidRPr="00C50678">
        <w:rPr>
          <w:rFonts w:ascii="Times New Roman" w:hAnsi="Times New Roman"/>
          <w:color w:val="auto"/>
          <w:sz w:val="28"/>
          <w:szCs w:val="28"/>
        </w:rPr>
        <w:t>5) подготовка документации по планировке территорий (проектов планировки и проектов межевания территорий) городских округов и поселений в Камчатском крае;</w:t>
      </w:r>
    </w:p>
    <w:p w:rsidR="00E55B21" w:rsidRPr="00C50678" w:rsidRDefault="00E55B21" w:rsidP="00E55B21">
      <w:pPr>
        <w:spacing w:after="0" w:line="240" w:lineRule="auto"/>
        <w:ind w:firstLine="709"/>
        <w:jc w:val="both"/>
        <w:rPr>
          <w:rFonts w:ascii="Times New Roman" w:hAnsi="Times New Roman"/>
          <w:color w:val="auto"/>
          <w:sz w:val="28"/>
          <w:szCs w:val="28"/>
        </w:rPr>
      </w:pPr>
      <w:r w:rsidRPr="00C50678">
        <w:rPr>
          <w:rFonts w:ascii="Times New Roman" w:hAnsi="Times New Roman"/>
          <w:color w:val="auto"/>
          <w:sz w:val="28"/>
          <w:szCs w:val="28"/>
        </w:rPr>
        <w:t>6) внесение изменений в документы территориального планирования и градостроительного зонирования муниципальных образований в Камчатском крае (схемы территориального планирования и правила землепользования и застройки муниципальных районов, генеральные планы, правила землепользования и застройки городских округов и поселений);</w:t>
      </w:r>
    </w:p>
    <w:p w:rsidR="00E55B21" w:rsidRPr="00C50678" w:rsidRDefault="00E55B21" w:rsidP="00E55B21">
      <w:pPr>
        <w:spacing w:after="0" w:line="240" w:lineRule="auto"/>
        <w:ind w:firstLine="709"/>
        <w:jc w:val="both"/>
        <w:rPr>
          <w:rFonts w:ascii="Times New Roman" w:hAnsi="Times New Roman"/>
          <w:color w:val="auto"/>
          <w:sz w:val="28"/>
          <w:szCs w:val="28"/>
        </w:rPr>
      </w:pPr>
      <w:r w:rsidRPr="00C50678">
        <w:rPr>
          <w:rFonts w:ascii="Times New Roman" w:hAnsi="Times New Roman"/>
          <w:color w:val="auto"/>
          <w:sz w:val="28"/>
          <w:szCs w:val="28"/>
        </w:rPr>
        <w:t>7) обеспечение органов местного самоуправления муниципальных образований в Камчатском крае актуальной нормативной документацией в сфере градостроительства;</w:t>
      </w:r>
    </w:p>
    <w:p w:rsidR="00E55B21" w:rsidRPr="00C50678" w:rsidRDefault="00E55B21" w:rsidP="00E55B21">
      <w:pPr>
        <w:spacing w:after="0" w:line="240" w:lineRule="auto"/>
        <w:ind w:firstLine="709"/>
        <w:jc w:val="both"/>
        <w:rPr>
          <w:rFonts w:ascii="Times New Roman" w:hAnsi="Times New Roman"/>
          <w:color w:val="auto"/>
          <w:sz w:val="28"/>
          <w:szCs w:val="28"/>
        </w:rPr>
      </w:pPr>
      <w:r w:rsidRPr="00C50678">
        <w:rPr>
          <w:rFonts w:ascii="Times New Roman" w:hAnsi="Times New Roman"/>
          <w:color w:val="auto"/>
          <w:sz w:val="28"/>
          <w:szCs w:val="28"/>
        </w:rPr>
        <w:t>8) внесение изменений в схему территориального планирования Камчатского края;</w:t>
      </w:r>
    </w:p>
    <w:p w:rsidR="00E55B21" w:rsidRPr="00C50678" w:rsidRDefault="00E55B21" w:rsidP="00E55B21">
      <w:pPr>
        <w:spacing w:after="0" w:line="240" w:lineRule="auto"/>
        <w:ind w:firstLine="709"/>
        <w:jc w:val="both"/>
        <w:rPr>
          <w:rFonts w:ascii="Times New Roman" w:hAnsi="Times New Roman"/>
          <w:color w:val="auto"/>
          <w:sz w:val="28"/>
          <w:szCs w:val="28"/>
        </w:rPr>
      </w:pPr>
      <w:r w:rsidRPr="00C50678">
        <w:rPr>
          <w:rFonts w:ascii="Times New Roman" w:hAnsi="Times New Roman"/>
          <w:color w:val="auto"/>
          <w:sz w:val="28"/>
          <w:szCs w:val="28"/>
        </w:rPr>
        <w:lastRenderedPageBreak/>
        <w:t xml:space="preserve">9) повышение безопасности проживания граждан до приемлемого уровня в условиях высокой сейсмической активности; </w:t>
      </w:r>
    </w:p>
    <w:p w:rsidR="00E55B21" w:rsidRPr="00C50678" w:rsidRDefault="00E55B21" w:rsidP="00E55B21">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10</w:t>
      </w:r>
      <w:r w:rsidRPr="00C50678">
        <w:rPr>
          <w:rFonts w:ascii="Times New Roman" w:hAnsi="Times New Roman"/>
          <w:color w:val="auto"/>
          <w:sz w:val="28"/>
          <w:szCs w:val="28"/>
        </w:rPr>
        <w:t>) переселение граждан из аварийного жилищного фонда, признанного таковым в период с 1 января 2017 года до 1 января 2022 года;</w:t>
      </w:r>
    </w:p>
    <w:p w:rsidR="00C747B8" w:rsidRDefault="00C747B8" w:rsidP="00C747B8">
      <w:pPr>
        <w:spacing w:after="0" w:line="240" w:lineRule="auto"/>
        <w:ind w:firstLine="709"/>
        <w:jc w:val="both"/>
        <w:rPr>
          <w:rFonts w:ascii="Times New Roman" w:hAnsi="Times New Roman"/>
          <w:color w:val="auto"/>
          <w:sz w:val="28"/>
          <w:szCs w:val="28"/>
        </w:rPr>
      </w:pPr>
      <w:r w:rsidRPr="00C747B8">
        <w:rPr>
          <w:rFonts w:ascii="Times New Roman" w:hAnsi="Times New Roman"/>
          <w:color w:val="auto"/>
          <w:sz w:val="28"/>
          <w:szCs w:val="28"/>
        </w:rPr>
        <w:t xml:space="preserve">11) переселение граждан из аварийного жилищного фонда в соответствии с жилищным законодательством; </w:t>
      </w:r>
    </w:p>
    <w:p w:rsidR="00E55B21" w:rsidRPr="00C50678" w:rsidRDefault="00C747B8" w:rsidP="00E55B21">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12</w:t>
      </w:r>
      <w:r w:rsidR="00E55B21" w:rsidRPr="00C50678">
        <w:rPr>
          <w:rFonts w:ascii="Times New Roman" w:hAnsi="Times New Roman"/>
          <w:color w:val="auto"/>
          <w:sz w:val="28"/>
          <w:szCs w:val="28"/>
        </w:rPr>
        <w:t>) повышение доступности ипотечных жилищных кредитов для населения;</w:t>
      </w:r>
    </w:p>
    <w:p w:rsidR="00E55B21" w:rsidRPr="001A6425" w:rsidRDefault="001A6425" w:rsidP="006C094D">
      <w:pPr>
        <w:spacing w:after="0" w:line="240" w:lineRule="auto"/>
        <w:ind w:firstLine="709"/>
        <w:jc w:val="both"/>
        <w:rPr>
          <w:rFonts w:ascii="Times New Roman" w:hAnsi="Times New Roman"/>
          <w:color w:val="auto"/>
          <w:sz w:val="28"/>
          <w:szCs w:val="28"/>
        </w:rPr>
      </w:pPr>
      <w:r w:rsidRPr="001A6425">
        <w:rPr>
          <w:rFonts w:ascii="Times New Roman" w:hAnsi="Times New Roman"/>
          <w:color w:val="auto"/>
          <w:sz w:val="28"/>
          <w:szCs w:val="28"/>
        </w:rPr>
        <w:t xml:space="preserve">Решение указанных задач обеспечивается посредством реализации системы мероприятий, предусмотренных региональными проектами </w:t>
      </w:r>
      <w:r w:rsidRPr="00EC0AB2">
        <w:rPr>
          <w:rFonts w:ascii="Times New Roman" w:hAnsi="Times New Roman"/>
          <w:color w:val="auto"/>
          <w:sz w:val="28"/>
          <w:szCs w:val="28"/>
        </w:rPr>
        <w:t>«Жилье»</w:t>
      </w:r>
      <w:r w:rsidR="00EC0AB2" w:rsidRPr="00EC0AB2">
        <w:rPr>
          <w:rFonts w:ascii="Times New Roman" w:hAnsi="Times New Roman"/>
          <w:color w:val="auto"/>
          <w:sz w:val="28"/>
          <w:szCs w:val="28"/>
        </w:rPr>
        <w:t xml:space="preserve"> </w:t>
      </w:r>
      <w:r w:rsidRPr="001A6425">
        <w:rPr>
          <w:rFonts w:ascii="Times New Roman" w:hAnsi="Times New Roman"/>
          <w:color w:val="auto"/>
          <w:sz w:val="28"/>
          <w:szCs w:val="28"/>
        </w:rPr>
        <w:t xml:space="preserve">и «Обеспечение устойчивого сокращения непригодного для проживания жилищного фонда», </w:t>
      </w:r>
      <w:r>
        <w:rPr>
          <w:rFonts w:ascii="Times New Roman" w:hAnsi="Times New Roman"/>
          <w:color w:val="auto"/>
          <w:sz w:val="28"/>
          <w:szCs w:val="28"/>
        </w:rPr>
        <w:t>региональным</w:t>
      </w:r>
      <w:r w:rsidRPr="001A6425">
        <w:rPr>
          <w:rFonts w:ascii="Times New Roman" w:hAnsi="Times New Roman"/>
          <w:color w:val="auto"/>
          <w:sz w:val="28"/>
          <w:szCs w:val="28"/>
        </w:rPr>
        <w:t xml:space="preserve"> проект</w:t>
      </w:r>
      <w:r>
        <w:rPr>
          <w:rFonts w:ascii="Times New Roman" w:hAnsi="Times New Roman"/>
          <w:color w:val="auto"/>
          <w:sz w:val="28"/>
          <w:szCs w:val="28"/>
        </w:rPr>
        <w:t>ом</w:t>
      </w:r>
      <w:r w:rsidRPr="001A6425">
        <w:rPr>
          <w:rFonts w:ascii="Times New Roman" w:hAnsi="Times New Roman"/>
          <w:color w:val="auto"/>
          <w:sz w:val="28"/>
          <w:szCs w:val="28"/>
        </w:rPr>
        <w:t>, реализуемы</w:t>
      </w:r>
      <w:r>
        <w:rPr>
          <w:rFonts w:ascii="Times New Roman" w:hAnsi="Times New Roman"/>
          <w:color w:val="auto"/>
          <w:sz w:val="28"/>
          <w:szCs w:val="28"/>
        </w:rPr>
        <w:t>м</w:t>
      </w:r>
      <w:r w:rsidRPr="001A6425">
        <w:rPr>
          <w:rFonts w:ascii="Times New Roman" w:hAnsi="Times New Roman"/>
          <w:color w:val="auto"/>
          <w:sz w:val="28"/>
          <w:szCs w:val="28"/>
        </w:rPr>
        <w:t xml:space="preserve"> в рамках федерального проекта и не являющийся частью национального проекта «Повышение устойчивости жилых домов, основных объектов и систем жизнеобеспечения»</w:t>
      </w:r>
      <w:r>
        <w:rPr>
          <w:rFonts w:ascii="Times New Roman" w:hAnsi="Times New Roman"/>
          <w:color w:val="auto"/>
          <w:sz w:val="28"/>
          <w:szCs w:val="28"/>
        </w:rPr>
        <w:t xml:space="preserve">, </w:t>
      </w:r>
      <w:r w:rsidR="006C094D">
        <w:rPr>
          <w:rFonts w:ascii="Times New Roman" w:hAnsi="Times New Roman"/>
          <w:color w:val="auto"/>
          <w:sz w:val="28"/>
          <w:szCs w:val="28"/>
        </w:rPr>
        <w:t>ведомственными</w:t>
      </w:r>
      <w:r w:rsidRPr="001A6425">
        <w:rPr>
          <w:rFonts w:ascii="Times New Roman" w:hAnsi="Times New Roman"/>
          <w:color w:val="auto"/>
          <w:sz w:val="28"/>
          <w:szCs w:val="28"/>
        </w:rPr>
        <w:t xml:space="preserve"> проектами:</w:t>
      </w:r>
      <w:r w:rsidR="00EC0AB2">
        <w:rPr>
          <w:rFonts w:ascii="Times New Roman" w:hAnsi="Times New Roman"/>
          <w:color w:val="auto"/>
          <w:sz w:val="28"/>
          <w:szCs w:val="28"/>
        </w:rPr>
        <w:t xml:space="preserve"> </w:t>
      </w:r>
      <w:r w:rsidRPr="001A6425">
        <w:rPr>
          <w:rFonts w:ascii="Times New Roman" w:hAnsi="Times New Roman"/>
          <w:color w:val="auto"/>
          <w:sz w:val="28"/>
          <w:szCs w:val="28"/>
        </w:rPr>
        <w:t>«Развитие строительства инженерной инфраструктуры», «Стимулирование развития жилищного строительства», «Финансовая поддержка органов местного самоуправления муниципальных образований в Камчатском крае в целях решения вопросов в сфере градостроительства»</w:t>
      </w:r>
      <w:r>
        <w:rPr>
          <w:rFonts w:ascii="Times New Roman" w:hAnsi="Times New Roman"/>
          <w:color w:val="auto"/>
          <w:sz w:val="28"/>
          <w:szCs w:val="28"/>
        </w:rPr>
        <w:t xml:space="preserve"> </w:t>
      </w:r>
      <w:r w:rsidRPr="001A6425">
        <w:rPr>
          <w:rFonts w:ascii="Times New Roman" w:hAnsi="Times New Roman"/>
          <w:color w:val="auto"/>
          <w:sz w:val="28"/>
          <w:szCs w:val="28"/>
        </w:rPr>
        <w:t>и комплексами</w:t>
      </w:r>
      <w:r>
        <w:rPr>
          <w:rFonts w:ascii="Times New Roman" w:hAnsi="Times New Roman"/>
          <w:color w:val="auto"/>
          <w:sz w:val="28"/>
          <w:szCs w:val="28"/>
        </w:rPr>
        <w:t xml:space="preserve"> процессных мероприятий </w:t>
      </w:r>
      <w:r w:rsidRPr="001A6425">
        <w:rPr>
          <w:rFonts w:ascii="Times New Roman" w:hAnsi="Times New Roman"/>
          <w:color w:val="auto"/>
          <w:sz w:val="28"/>
          <w:szCs w:val="28"/>
        </w:rPr>
        <w:t>«Финансовая поддержка органов местного самоуправления муниципальных образований в Камчатском крае в целях решения вопросов в сфере градостроительства», «Актуализация документов территориального планирования Камчатского края»</w:t>
      </w:r>
      <w:r>
        <w:rPr>
          <w:rFonts w:ascii="Times New Roman" w:hAnsi="Times New Roman"/>
          <w:color w:val="auto"/>
          <w:sz w:val="28"/>
          <w:szCs w:val="28"/>
        </w:rPr>
        <w:t>.</w:t>
      </w:r>
    </w:p>
    <w:p w:rsidR="00B516F1" w:rsidRPr="00DB35E8" w:rsidRDefault="00AA1739" w:rsidP="00B516F1">
      <w:pPr>
        <w:spacing w:after="0" w:line="240" w:lineRule="auto"/>
        <w:ind w:firstLine="708"/>
        <w:jc w:val="both"/>
        <w:rPr>
          <w:rFonts w:ascii="Times New Roman" w:hAnsi="Times New Roman"/>
          <w:color w:val="auto"/>
          <w:sz w:val="28"/>
        </w:rPr>
      </w:pPr>
      <w:r>
        <w:rPr>
          <w:rFonts w:ascii="Times New Roman" w:hAnsi="Times New Roman"/>
          <w:color w:val="auto"/>
          <w:sz w:val="28"/>
        </w:rPr>
        <w:t>3</w:t>
      </w:r>
      <w:r w:rsidR="005A44AD">
        <w:rPr>
          <w:rFonts w:ascii="Times New Roman" w:hAnsi="Times New Roman"/>
          <w:color w:val="auto"/>
          <w:sz w:val="28"/>
        </w:rPr>
        <w:t>0</w:t>
      </w:r>
      <w:r w:rsidR="00B516F1" w:rsidRPr="00DB35E8">
        <w:rPr>
          <w:rFonts w:ascii="Times New Roman" w:hAnsi="Times New Roman"/>
          <w:color w:val="auto"/>
          <w:sz w:val="28"/>
        </w:rPr>
        <w:t xml:space="preserve">. Указанные составляющие формируют единую функциональную основу для достижения предусмотренных Программой результатов и показателей развития </w:t>
      </w:r>
      <w:r w:rsidR="006C094D" w:rsidRPr="00DB35E8">
        <w:rPr>
          <w:rFonts w:ascii="Times New Roman" w:hAnsi="Times New Roman"/>
          <w:color w:val="auto"/>
          <w:sz w:val="28"/>
        </w:rPr>
        <w:t>жилищной сферы</w:t>
      </w:r>
      <w:r w:rsidR="00B516F1" w:rsidRPr="00DB35E8">
        <w:rPr>
          <w:rFonts w:ascii="Times New Roman" w:hAnsi="Times New Roman"/>
          <w:color w:val="auto"/>
          <w:sz w:val="28"/>
        </w:rPr>
        <w:t>.</w:t>
      </w:r>
    </w:p>
    <w:p w:rsidR="00B516F1" w:rsidRDefault="00AA1739" w:rsidP="00B516F1">
      <w:pPr>
        <w:spacing w:after="0" w:line="240" w:lineRule="auto"/>
        <w:ind w:firstLine="708"/>
        <w:jc w:val="both"/>
        <w:rPr>
          <w:rFonts w:ascii="Times New Roman" w:hAnsi="Times New Roman"/>
          <w:color w:val="auto"/>
          <w:sz w:val="28"/>
        </w:rPr>
      </w:pPr>
      <w:r>
        <w:rPr>
          <w:rFonts w:ascii="Times New Roman" w:hAnsi="Times New Roman"/>
          <w:color w:val="auto"/>
          <w:sz w:val="28"/>
        </w:rPr>
        <w:t>3</w:t>
      </w:r>
      <w:r w:rsidR="005A44AD">
        <w:rPr>
          <w:rFonts w:ascii="Times New Roman" w:hAnsi="Times New Roman"/>
          <w:color w:val="auto"/>
          <w:sz w:val="28"/>
        </w:rPr>
        <w:t>1</w:t>
      </w:r>
      <w:r w:rsidR="00B516F1" w:rsidRPr="00DB35E8">
        <w:rPr>
          <w:rFonts w:ascii="Times New Roman" w:hAnsi="Times New Roman"/>
          <w:color w:val="auto"/>
          <w:sz w:val="28"/>
        </w:rPr>
        <w:t>. По итогам реализации Программы к 2030 году планируется достижение следующих показателей:</w:t>
      </w:r>
    </w:p>
    <w:p w:rsidR="00DB35E8" w:rsidRPr="00EE6028" w:rsidRDefault="00DB35E8" w:rsidP="00DB35E8">
      <w:pPr>
        <w:spacing w:after="0" w:line="240" w:lineRule="auto"/>
        <w:ind w:firstLine="709"/>
        <w:jc w:val="both"/>
        <w:rPr>
          <w:rFonts w:ascii="Times New Roman" w:hAnsi="Times New Roman"/>
          <w:color w:val="auto"/>
          <w:sz w:val="28"/>
        </w:rPr>
      </w:pPr>
      <w:r>
        <w:rPr>
          <w:rFonts w:ascii="Times New Roman" w:hAnsi="Times New Roman"/>
          <w:color w:val="auto"/>
          <w:sz w:val="28"/>
          <w:szCs w:val="28"/>
        </w:rPr>
        <w:t>1) у</w:t>
      </w:r>
      <w:r w:rsidRPr="00146166">
        <w:rPr>
          <w:rFonts w:ascii="Times New Roman" w:hAnsi="Times New Roman"/>
          <w:color w:val="auto"/>
          <w:sz w:val="28"/>
          <w:szCs w:val="28"/>
        </w:rPr>
        <w:t xml:space="preserve">лучшение жилищных условий не </w:t>
      </w:r>
      <w:r w:rsidRPr="00EE6028">
        <w:rPr>
          <w:rFonts w:ascii="Times New Roman" w:hAnsi="Times New Roman"/>
          <w:color w:val="auto"/>
          <w:sz w:val="28"/>
        </w:rPr>
        <w:t>менее 9,3 тыс. семей;</w:t>
      </w:r>
    </w:p>
    <w:p w:rsidR="00DB35E8" w:rsidRDefault="00DB35E8" w:rsidP="00DB35E8">
      <w:pPr>
        <w:spacing w:after="0" w:line="240" w:lineRule="auto"/>
        <w:ind w:firstLine="709"/>
        <w:jc w:val="both"/>
        <w:rPr>
          <w:rFonts w:ascii="Times New Roman" w:hAnsi="Times New Roman"/>
          <w:color w:val="auto"/>
          <w:sz w:val="28"/>
          <w:szCs w:val="28"/>
        </w:rPr>
      </w:pPr>
      <w:r w:rsidRPr="00146166">
        <w:rPr>
          <w:rFonts w:ascii="Times New Roman" w:hAnsi="Times New Roman"/>
          <w:color w:val="auto"/>
          <w:sz w:val="28"/>
          <w:szCs w:val="28"/>
        </w:rPr>
        <w:t>2) Увеличение объема жилищного строительства не менее чем до 83 тыс. кв. метров в год</w:t>
      </w:r>
      <w:r>
        <w:rPr>
          <w:rFonts w:ascii="Times New Roman" w:hAnsi="Times New Roman"/>
          <w:color w:val="auto"/>
          <w:sz w:val="28"/>
          <w:szCs w:val="28"/>
        </w:rPr>
        <w:t>.</w:t>
      </w:r>
    </w:p>
    <w:p w:rsidR="00C25905" w:rsidRPr="00BA1A44" w:rsidRDefault="00C25905" w:rsidP="00DB35E8">
      <w:pPr>
        <w:spacing w:after="0" w:line="240" w:lineRule="auto"/>
        <w:ind w:firstLine="709"/>
        <w:jc w:val="both"/>
        <w:rPr>
          <w:rFonts w:ascii="Times New Roman" w:hAnsi="Times New Roman"/>
          <w:color w:val="auto"/>
          <w:sz w:val="28"/>
          <w:szCs w:val="28"/>
        </w:rPr>
      </w:pPr>
    </w:p>
    <w:p w:rsidR="0053530D" w:rsidRPr="003B5149" w:rsidRDefault="00D76F6E" w:rsidP="003B5149">
      <w:pPr>
        <w:pStyle w:val="ConsPlusNormal"/>
        <w:ind w:firstLine="540"/>
        <w:jc w:val="center"/>
        <w:rPr>
          <w:rFonts w:ascii="Times New Roman" w:hAnsi="Times New Roman"/>
          <w:color w:val="auto"/>
          <w:sz w:val="28"/>
        </w:rPr>
      </w:pPr>
      <w:r>
        <w:rPr>
          <w:rFonts w:ascii="Times New Roman" w:hAnsi="Times New Roman"/>
          <w:sz w:val="28"/>
          <w:lang w:val="en-US"/>
        </w:rPr>
        <w:t>II</w:t>
      </w:r>
      <w:r w:rsidR="00044CAB">
        <w:rPr>
          <w:rFonts w:ascii="Times New Roman" w:hAnsi="Times New Roman"/>
          <w:sz w:val="28"/>
        </w:rPr>
        <w:t>. Правила предоставления и ра</w:t>
      </w:r>
      <w:r w:rsidR="003B5149">
        <w:rPr>
          <w:rFonts w:ascii="Times New Roman" w:hAnsi="Times New Roman"/>
          <w:sz w:val="28"/>
        </w:rPr>
        <w:t xml:space="preserve">спределения субсидий из бюджета </w:t>
      </w:r>
      <w:r w:rsidR="00044CAB">
        <w:rPr>
          <w:rFonts w:ascii="Times New Roman" w:hAnsi="Times New Roman"/>
          <w:sz w:val="28"/>
        </w:rPr>
        <w:t>Камчатского края местным бюджетам</w:t>
      </w:r>
      <w:r w:rsidR="0095053B">
        <w:rPr>
          <w:rFonts w:ascii="Times New Roman" w:hAnsi="Times New Roman"/>
          <w:sz w:val="28"/>
        </w:rPr>
        <w:t xml:space="preserve">, порядки предоставления социальных выплат </w:t>
      </w:r>
      <w:r w:rsidR="003B5149">
        <w:rPr>
          <w:rFonts w:ascii="Times New Roman" w:hAnsi="Times New Roman"/>
          <w:sz w:val="28"/>
        </w:rPr>
        <w:t xml:space="preserve">отдельным категориям граждан </w:t>
      </w:r>
      <w:r w:rsidR="0095053B">
        <w:rPr>
          <w:rFonts w:ascii="Times New Roman" w:hAnsi="Times New Roman"/>
          <w:sz w:val="28"/>
        </w:rPr>
        <w:t xml:space="preserve">и </w:t>
      </w:r>
      <w:r w:rsidR="003B5149">
        <w:rPr>
          <w:rFonts w:ascii="Times New Roman" w:hAnsi="Times New Roman"/>
          <w:color w:val="auto"/>
          <w:sz w:val="28"/>
        </w:rPr>
        <w:t>п</w:t>
      </w:r>
      <w:r w:rsidR="003B5149" w:rsidRPr="00EB2A87">
        <w:rPr>
          <w:rFonts w:ascii="Times New Roman" w:hAnsi="Times New Roman"/>
          <w:color w:val="auto"/>
          <w:sz w:val="28"/>
        </w:rPr>
        <w:t xml:space="preserve">орядок предоставления жилых помещений гражданам, проживающим в многоквартирных домах, </w:t>
      </w:r>
      <w:proofErr w:type="spellStart"/>
      <w:r w:rsidR="003B5149" w:rsidRPr="00EB2A87">
        <w:rPr>
          <w:rFonts w:ascii="Times New Roman" w:hAnsi="Times New Roman"/>
          <w:color w:val="auto"/>
          <w:sz w:val="28"/>
        </w:rPr>
        <w:t>сейсмоуселение</w:t>
      </w:r>
      <w:proofErr w:type="spellEnd"/>
      <w:r w:rsidR="003B5149" w:rsidRPr="00EB2A87">
        <w:rPr>
          <w:rFonts w:ascii="Times New Roman" w:hAnsi="Times New Roman"/>
          <w:color w:val="auto"/>
          <w:sz w:val="28"/>
        </w:rPr>
        <w:t xml:space="preserve"> или реконструкция которых экономически нецелесообразны</w:t>
      </w:r>
      <w:r w:rsidR="003B5149">
        <w:rPr>
          <w:rFonts w:ascii="Times New Roman" w:hAnsi="Times New Roman"/>
          <w:sz w:val="28"/>
        </w:rPr>
        <w:t xml:space="preserve"> </w:t>
      </w:r>
      <w:r w:rsidR="00044CAB">
        <w:rPr>
          <w:rFonts w:ascii="Times New Roman" w:hAnsi="Times New Roman"/>
          <w:sz w:val="28"/>
        </w:rPr>
        <w:t>в рамках Программы</w:t>
      </w:r>
    </w:p>
    <w:p w:rsidR="00F65161" w:rsidRDefault="00F65161">
      <w:pPr>
        <w:spacing w:after="0" w:line="240" w:lineRule="auto"/>
        <w:jc w:val="center"/>
        <w:rPr>
          <w:rFonts w:ascii="Times New Roman" w:hAnsi="Times New Roman"/>
          <w:sz w:val="28"/>
        </w:rPr>
      </w:pPr>
    </w:p>
    <w:p w:rsidR="00F65161" w:rsidRPr="0093147E" w:rsidRDefault="00AA1739" w:rsidP="00AA1739">
      <w:pPr>
        <w:spacing w:after="0" w:line="240" w:lineRule="auto"/>
        <w:ind w:firstLine="708"/>
        <w:jc w:val="both"/>
        <w:rPr>
          <w:rFonts w:ascii="Times New Roman" w:hAnsi="Times New Roman"/>
          <w:color w:val="auto"/>
          <w:sz w:val="28"/>
        </w:rPr>
      </w:pPr>
      <w:r w:rsidRPr="00AA1739">
        <w:rPr>
          <w:rFonts w:ascii="Times New Roman" w:hAnsi="Times New Roman"/>
          <w:color w:val="auto"/>
          <w:sz w:val="28"/>
        </w:rPr>
        <w:t>3</w:t>
      </w:r>
      <w:r w:rsidR="005A44AD">
        <w:rPr>
          <w:rFonts w:ascii="Times New Roman" w:hAnsi="Times New Roman"/>
          <w:color w:val="auto"/>
          <w:sz w:val="28"/>
        </w:rPr>
        <w:t>2</w:t>
      </w:r>
      <w:r w:rsidR="00F65161" w:rsidRPr="0093147E">
        <w:rPr>
          <w:rFonts w:ascii="Times New Roman" w:hAnsi="Times New Roman"/>
          <w:color w:val="auto"/>
          <w:sz w:val="28"/>
        </w:rPr>
        <w:t xml:space="preserve">. Для достижения предусмотренных Программой результатов и показателей развития физической культуры и спорта в Камчатском крае предусмотрено предоставление целевых субсидий и межбюджетных трансфертов из бюджета Камчатского края </w:t>
      </w:r>
      <w:r w:rsidR="00F65161" w:rsidRPr="0093147E">
        <w:rPr>
          <w:rFonts w:ascii="Times New Roman" w:hAnsi="Times New Roman"/>
          <w:color w:val="auto"/>
          <w:sz w:val="28"/>
          <w:highlight w:val="white"/>
        </w:rPr>
        <w:t xml:space="preserve">бюджетам муниципальных </w:t>
      </w:r>
      <w:r w:rsidR="00F65161" w:rsidRPr="0093147E">
        <w:rPr>
          <w:rFonts w:ascii="Times New Roman" w:hAnsi="Times New Roman"/>
          <w:color w:val="auto"/>
          <w:sz w:val="28"/>
          <w:highlight w:val="white"/>
        </w:rPr>
        <w:lastRenderedPageBreak/>
        <w:t xml:space="preserve">образований в Камчатском крае (далее </w:t>
      </w:r>
      <w:r w:rsidR="00F65161" w:rsidRPr="0093147E">
        <w:rPr>
          <w:rFonts w:ascii="Times New Roman" w:hAnsi="Times New Roman"/>
          <w:color w:val="auto"/>
          <w:sz w:val="28"/>
        </w:rPr>
        <w:t xml:space="preserve">– </w:t>
      </w:r>
      <w:r w:rsidR="00F65161" w:rsidRPr="0093147E">
        <w:rPr>
          <w:rFonts w:ascii="Times New Roman" w:hAnsi="Times New Roman"/>
          <w:color w:val="auto"/>
          <w:sz w:val="28"/>
          <w:highlight w:val="white"/>
        </w:rPr>
        <w:t>местные бюджеты)</w:t>
      </w:r>
      <w:r w:rsidR="00F65161" w:rsidRPr="0093147E">
        <w:rPr>
          <w:rFonts w:ascii="Times New Roman" w:hAnsi="Times New Roman"/>
          <w:color w:val="auto"/>
          <w:sz w:val="28"/>
        </w:rPr>
        <w:t xml:space="preserve"> в целях софинансирования расходных обязательств, возникающих при реализации муниципальных программ </w:t>
      </w:r>
      <w:r w:rsidR="00F65161" w:rsidRPr="00811E5A">
        <w:rPr>
          <w:rFonts w:ascii="Times New Roman" w:hAnsi="Times New Roman"/>
          <w:color w:val="auto"/>
          <w:sz w:val="28"/>
        </w:rPr>
        <w:t xml:space="preserve">развития </w:t>
      </w:r>
      <w:r w:rsidR="00582BFF" w:rsidRPr="00811E5A">
        <w:rPr>
          <w:rFonts w:ascii="Times New Roman" w:hAnsi="Times New Roman"/>
          <w:color w:val="auto"/>
          <w:sz w:val="28"/>
          <w:shd w:val="clear" w:color="auto" w:fill="FFFFFF" w:themeFill="background1"/>
        </w:rPr>
        <w:t>жилищной сферы</w:t>
      </w:r>
      <w:r w:rsidR="00F65161" w:rsidRPr="00811E5A">
        <w:rPr>
          <w:rFonts w:ascii="Times New Roman" w:hAnsi="Times New Roman"/>
          <w:color w:val="auto"/>
          <w:sz w:val="28"/>
        </w:rPr>
        <w:t xml:space="preserve"> (отдельных </w:t>
      </w:r>
      <w:r w:rsidR="00F65161" w:rsidRPr="0093147E">
        <w:rPr>
          <w:rFonts w:ascii="Times New Roman" w:hAnsi="Times New Roman"/>
          <w:color w:val="auto"/>
          <w:sz w:val="28"/>
        </w:rPr>
        <w:t>мероприятий), на условиях достижения установленных показателей, определения объемов финансового обеспечения муниципальных программ из местных бюджетов. При этом муниципальные программы должны соответствовать целям и задачам Программы.</w:t>
      </w:r>
    </w:p>
    <w:p w:rsidR="00F65161" w:rsidRPr="0093147E" w:rsidRDefault="00AA1739" w:rsidP="00F65161">
      <w:pPr>
        <w:spacing w:after="0" w:line="240" w:lineRule="auto"/>
        <w:ind w:firstLine="709"/>
        <w:jc w:val="both"/>
        <w:rPr>
          <w:rFonts w:ascii="Times New Roman" w:hAnsi="Times New Roman"/>
          <w:color w:val="auto"/>
          <w:sz w:val="28"/>
        </w:rPr>
      </w:pPr>
      <w:r>
        <w:rPr>
          <w:rFonts w:ascii="Times New Roman" w:hAnsi="Times New Roman"/>
          <w:color w:val="auto"/>
          <w:sz w:val="28"/>
          <w:highlight w:val="white"/>
        </w:rPr>
        <w:t>3</w:t>
      </w:r>
      <w:r w:rsidR="005A44AD">
        <w:rPr>
          <w:rFonts w:ascii="Times New Roman" w:hAnsi="Times New Roman"/>
          <w:color w:val="auto"/>
          <w:sz w:val="28"/>
          <w:highlight w:val="white"/>
        </w:rPr>
        <w:t>3</w:t>
      </w:r>
      <w:r w:rsidR="00F65161" w:rsidRPr="0093147E">
        <w:rPr>
          <w:rFonts w:ascii="Times New Roman" w:hAnsi="Times New Roman"/>
          <w:color w:val="auto"/>
          <w:sz w:val="28"/>
          <w:highlight w:val="white"/>
        </w:rPr>
        <w:t xml:space="preserve">. </w:t>
      </w:r>
      <w:r w:rsidR="00F65161" w:rsidRPr="0093147E">
        <w:rPr>
          <w:rFonts w:ascii="Times New Roman" w:hAnsi="Times New Roman"/>
          <w:color w:val="auto"/>
          <w:sz w:val="28"/>
        </w:rPr>
        <w:t xml:space="preserve">Предоставление целевых субсидий и межбюджетных трансфертов из бюджета Камчатского края </w:t>
      </w:r>
      <w:r w:rsidR="00F65161" w:rsidRPr="0093147E">
        <w:rPr>
          <w:rFonts w:ascii="Times New Roman" w:hAnsi="Times New Roman"/>
          <w:color w:val="auto"/>
          <w:sz w:val="28"/>
          <w:highlight w:val="white"/>
        </w:rPr>
        <w:t xml:space="preserve">местным бюджетам осуществляется в соответствии с правилами, включающими общие требования к формированию, предоставлению и распределению субсидий из краевого бюджета местным бюджетам в целях софинансирования расходных обязательств, возникающих при выполнении полномочий органов местного самоуправления муниципальных образований в Камчатском крае по вопросам местного значения, прилагаемыми к Программе: </w:t>
      </w:r>
    </w:p>
    <w:p w:rsidR="00F65161" w:rsidRPr="00582BFF" w:rsidRDefault="00F65161" w:rsidP="00582BFF">
      <w:pPr>
        <w:pStyle w:val="ConsPlusTitle"/>
        <w:ind w:firstLine="708"/>
        <w:jc w:val="both"/>
        <w:rPr>
          <w:rFonts w:ascii="Times New Roman" w:hAnsi="Times New Roman" w:cs="Times New Roman"/>
          <w:b w:val="0"/>
          <w:color w:val="auto"/>
          <w:sz w:val="28"/>
          <w:highlight w:val="white"/>
        </w:rPr>
      </w:pPr>
      <w:r w:rsidRPr="00582BFF">
        <w:rPr>
          <w:rFonts w:ascii="Times New Roman" w:hAnsi="Times New Roman" w:cs="Times New Roman"/>
          <w:b w:val="0"/>
          <w:color w:val="auto"/>
          <w:sz w:val="28"/>
          <w:highlight w:val="white"/>
        </w:rPr>
        <w:t xml:space="preserve">1) </w:t>
      </w:r>
      <w:r w:rsidR="00582BFF" w:rsidRPr="00582BFF">
        <w:rPr>
          <w:rFonts w:ascii="Times New Roman" w:hAnsi="Times New Roman" w:cs="Times New Roman"/>
          <w:b w:val="0"/>
          <w:color w:val="auto"/>
          <w:sz w:val="28"/>
          <w:highlight w:val="white"/>
        </w:rPr>
        <w:t>Порядок предоставления и распределения субсидий из краевого бюджета местным бюджетам на реализацию мероприятий направления 1«Стимулирование развития жилищного строительства», 1.2. Региональный проект «Стимулирование развития жилищного строительства»</w:t>
      </w:r>
      <w:r w:rsidRPr="00582BFF">
        <w:rPr>
          <w:rFonts w:ascii="Times New Roman" w:hAnsi="Times New Roman" w:cs="Times New Roman"/>
          <w:b w:val="0"/>
          <w:color w:val="auto"/>
          <w:sz w:val="28"/>
          <w:highlight w:val="white"/>
        </w:rPr>
        <w:t>, приложение 1;</w:t>
      </w:r>
    </w:p>
    <w:p w:rsidR="00582BFF" w:rsidRPr="00AC3B87" w:rsidRDefault="00582BFF" w:rsidP="00AC3B87">
      <w:pPr>
        <w:pStyle w:val="ConsPlusTitle"/>
        <w:ind w:firstLine="708"/>
        <w:jc w:val="both"/>
        <w:rPr>
          <w:rFonts w:ascii="Times New Roman" w:hAnsi="Times New Roman" w:cs="Times New Roman"/>
          <w:b w:val="0"/>
          <w:color w:val="auto"/>
          <w:sz w:val="28"/>
          <w:szCs w:val="28"/>
        </w:rPr>
      </w:pPr>
      <w:r w:rsidRPr="00582BFF">
        <w:rPr>
          <w:rFonts w:ascii="Times New Roman" w:hAnsi="Times New Roman" w:cs="Times New Roman"/>
          <w:b w:val="0"/>
          <w:color w:val="auto"/>
          <w:sz w:val="28"/>
          <w:highlight w:val="white"/>
        </w:rPr>
        <w:t xml:space="preserve">2) </w:t>
      </w:r>
      <w:r w:rsidRPr="00582BFF">
        <w:rPr>
          <w:rFonts w:ascii="Times New Roman" w:hAnsi="Times New Roman" w:cs="Times New Roman"/>
          <w:b w:val="0"/>
          <w:color w:val="auto"/>
          <w:sz w:val="28"/>
          <w:szCs w:val="28"/>
        </w:rPr>
        <w:t>Порядок предоставления и распределения субсидий из краевого бюджета местным бюджетам на реализацию мероприятий направления 1</w:t>
      </w:r>
      <w:r w:rsidR="00AC3B87">
        <w:rPr>
          <w:rFonts w:ascii="Times New Roman" w:hAnsi="Times New Roman" w:cs="Times New Roman"/>
          <w:b w:val="0"/>
          <w:color w:val="auto"/>
          <w:sz w:val="28"/>
          <w:szCs w:val="28"/>
        </w:rPr>
        <w:t xml:space="preserve"> </w:t>
      </w:r>
      <w:r w:rsidRPr="00582BFF">
        <w:rPr>
          <w:rFonts w:ascii="Times New Roman" w:hAnsi="Times New Roman" w:cs="Times New Roman"/>
          <w:b w:val="0"/>
          <w:color w:val="auto"/>
          <w:sz w:val="28"/>
          <w:szCs w:val="28"/>
        </w:rPr>
        <w:t xml:space="preserve">«Стимулирование развития жилищного строительства» комплексов процессных мероприятий 1.3. «Финансовая поддержка органов местного самоуправления муниципальных образований в Камчатском крае в целях решения вопросов в </w:t>
      </w:r>
      <w:r w:rsidRPr="00582BFF">
        <w:rPr>
          <w:rFonts w:ascii="Times New Roman" w:hAnsi="Times New Roman" w:cs="Times New Roman"/>
          <w:b w:val="0"/>
          <w:color w:val="auto"/>
          <w:sz w:val="28"/>
          <w:highlight w:val="white"/>
        </w:rPr>
        <w:t>сфере градостроительства»</w:t>
      </w:r>
      <w:r w:rsidR="00AC3B87">
        <w:rPr>
          <w:rFonts w:ascii="Times New Roman" w:hAnsi="Times New Roman" w:cs="Times New Roman"/>
          <w:b w:val="0"/>
          <w:color w:val="auto"/>
          <w:sz w:val="28"/>
          <w:highlight w:val="white"/>
        </w:rPr>
        <w:t>, приложение 2</w:t>
      </w:r>
      <w:r w:rsidRPr="00582BFF">
        <w:rPr>
          <w:rFonts w:ascii="Times New Roman" w:hAnsi="Times New Roman" w:cs="Times New Roman"/>
          <w:b w:val="0"/>
          <w:color w:val="auto"/>
          <w:sz w:val="28"/>
          <w:highlight w:val="white"/>
        </w:rPr>
        <w:t>;</w:t>
      </w:r>
    </w:p>
    <w:p w:rsidR="00AC3B87" w:rsidRPr="00AC3B87" w:rsidRDefault="00582BFF" w:rsidP="00AC3B87">
      <w:pPr>
        <w:pStyle w:val="ConsPlusTitle"/>
        <w:ind w:firstLine="708"/>
        <w:jc w:val="both"/>
        <w:rPr>
          <w:rFonts w:ascii="Times New Roman" w:hAnsi="Times New Roman" w:cs="Times New Roman"/>
          <w:b w:val="0"/>
          <w:color w:val="auto"/>
          <w:sz w:val="28"/>
          <w:szCs w:val="28"/>
        </w:rPr>
      </w:pPr>
      <w:r w:rsidRPr="00AC3B87">
        <w:rPr>
          <w:rFonts w:ascii="Times New Roman" w:hAnsi="Times New Roman" w:cs="Times New Roman"/>
          <w:b w:val="0"/>
          <w:color w:val="auto"/>
          <w:sz w:val="28"/>
          <w:szCs w:val="28"/>
        </w:rPr>
        <w:t xml:space="preserve">3) Порядок предоставления жилых помещений гражданам, проживающим в многоквартирных домах, </w:t>
      </w:r>
      <w:proofErr w:type="spellStart"/>
      <w:r w:rsidRPr="00AC3B87">
        <w:rPr>
          <w:rFonts w:ascii="Times New Roman" w:hAnsi="Times New Roman" w:cs="Times New Roman"/>
          <w:b w:val="0"/>
          <w:color w:val="auto"/>
          <w:sz w:val="28"/>
          <w:szCs w:val="28"/>
        </w:rPr>
        <w:t>сейсмоуселение</w:t>
      </w:r>
      <w:proofErr w:type="spellEnd"/>
      <w:r w:rsidRPr="00AC3B87">
        <w:rPr>
          <w:rFonts w:ascii="Times New Roman" w:hAnsi="Times New Roman" w:cs="Times New Roman"/>
          <w:b w:val="0"/>
          <w:color w:val="auto"/>
          <w:sz w:val="28"/>
          <w:szCs w:val="28"/>
        </w:rPr>
        <w:t xml:space="preserve"> или реконструкция которых экономически нецелесообразны направления 2 «Повышение устойчивости жилых домов, основных объектов и систем</w:t>
      </w:r>
      <w:r w:rsidR="00AC3B87">
        <w:rPr>
          <w:rFonts w:ascii="Times New Roman" w:hAnsi="Times New Roman" w:cs="Times New Roman"/>
          <w:b w:val="0"/>
          <w:color w:val="auto"/>
          <w:sz w:val="28"/>
          <w:szCs w:val="28"/>
        </w:rPr>
        <w:t xml:space="preserve"> жизнеобеспечения</w:t>
      </w:r>
      <w:r w:rsidR="00AC3B87" w:rsidRPr="00AC3B87">
        <w:rPr>
          <w:rFonts w:ascii="Times New Roman" w:hAnsi="Times New Roman" w:cs="Times New Roman"/>
          <w:b w:val="0"/>
          <w:color w:val="auto"/>
          <w:sz w:val="28"/>
          <w:szCs w:val="28"/>
        </w:rPr>
        <w:t>»</w:t>
      </w:r>
      <w:r w:rsidR="00AC3B87">
        <w:rPr>
          <w:rFonts w:ascii="Times New Roman" w:hAnsi="Times New Roman" w:cs="Times New Roman"/>
          <w:b w:val="0"/>
          <w:color w:val="auto"/>
          <w:sz w:val="28"/>
          <w:szCs w:val="28"/>
        </w:rPr>
        <w:t>, приложение 3</w:t>
      </w:r>
      <w:r w:rsidR="00AC3B87" w:rsidRPr="00AC3B87">
        <w:rPr>
          <w:rFonts w:ascii="Times New Roman" w:hAnsi="Times New Roman" w:cs="Times New Roman"/>
          <w:b w:val="0"/>
          <w:color w:val="auto"/>
          <w:sz w:val="28"/>
          <w:szCs w:val="28"/>
        </w:rPr>
        <w:t>;</w:t>
      </w:r>
    </w:p>
    <w:p w:rsidR="00B05966" w:rsidRPr="009C344E" w:rsidRDefault="00731FE1" w:rsidP="00811E5A">
      <w:pPr>
        <w:pStyle w:val="ConsPlusTitle"/>
        <w:ind w:firstLine="708"/>
        <w:jc w:val="both"/>
        <w:rPr>
          <w:rFonts w:ascii="Times New Roman" w:hAnsi="Times New Roman" w:cs="Times New Roman"/>
          <w:b w:val="0"/>
          <w:color w:val="auto"/>
          <w:sz w:val="28"/>
          <w:szCs w:val="28"/>
        </w:rPr>
      </w:pPr>
      <w:r w:rsidRPr="009C344E">
        <w:rPr>
          <w:rFonts w:ascii="Times New Roman" w:hAnsi="Times New Roman"/>
          <w:b w:val="0"/>
          <w:color w:val="auto"/>
          <w:sz w:val="28"/>
          <w:szCs w:val="28"/>
        </w:rPr>
        <w:t xml:space="preserve">4) </w:t>
      </w:r>
      <w:r w:rsidR="009C344E">
        <w:rPr>
          <w:rFonts w:ascii="Times New Roman" w:hAnsi="Times New Roman"/>
          <w:b w:val="0"/>
          <w:sz w:val="28"/>
          <w:szCs w:val="28"/>
        </w:rPr>
        <w:t xml:space="preserve">Порядок предоставления и </w:t>
      </w:r>
      <w:r w:rsidR="009C344E" w:rsidRPr="00A64BB3">
        <w:rPr>
          <w:rFonts w:ascii="Times New Roman" w:hAnsi="Times New Roman"/>
          <w:b w:val="0"/>
          <w:sz w:val="28"/>
          <w:szCs w:val="28"/>
        </w:rPr>
        <w:t xml:space="preserve">распределения субсидий из краевого бюджета местным бюджетам на реализацию </w:t>
      </w:r>
      <w:r w:rsidR="009C344E">
        <w:rPr>
          <w:rFonts w:ascii="Times New Roman" w:hAnsi="Times New Roman"/>
          <w:b w:val="0"/>
          <w:sz w:val="28"/>
          <w:szCs w:val="28"/>
        </w:rPr>
        <w:t xml:space="preserve">мероприятия </w:t>
      </w:r>
      <w:r w:rsidR="009C344E" w:rsidRPr="00A64BB3">
        <w:rPr>
          <w:rFonts w:ascii="Times New Roman" w:hAnsi="Times New Roman"/>
          <w:b w:val="0"/>
          <w:sz w:val="28"/>
          <w:szCs w:val="28"/>
        </w:rPr>
        <w:t xml:space="preserve">«Переселение граждан из </w:t>
      </w:r>
      <w:r w:rsidR="009C344E">
        <w:rPr>
          <w:rFonts w:ascii="Times New Roman" w:hAnsi="Times New Roman"/>
          <w:b w:val="0"/>
          <w:sz w:val="28"/>
          <w:szCs w:val="28"/>
        </w:rPr>
        <w:t xml:space="preserve">аварийного жилищного </w:t>
      </w:r>
      <w:r w:rsidR="009C344E" w:rsidRPr="00990BAB">
        <w:rPr>
          <w:rFonts w:ascii="Times New Roman" w:hAnsi="Times New Roman"/>
          <w:b w:val="0"/>
          <w:color w:val="auto"/>
          <w:sz w:val="28"/>
          <w:szCs w:val="28"/>
        </w:rPr>
        <w:t xml:space="preserve">фонда, признанного </w:t>
      </w:r>
      <w:r w:rsidR="009C344E" w:rsidRPr="009C344E">
        <w:rPr>
          <w:rFonts w:ascii="Times New Roman" w:hAnsi="Times New Roman"/>
          <w:b w:val="0"/>
          <w:color w:val="auto"/>
          <w:sz w:val="28"/>
          <w:szCs w:val="28"/>
        </w:rPr>
        <w:t>таковым в период с 1 января 2017 года до 1 января 2022 года» направления 5 «Переселение граждан из аварийных жилых домов и непригодных для проживания жилых помещений»</w:t>
      </w:r>
      <w:r w:rsidR="00AC3B87" w:rsidRPr="009C344E">
        <w:rPr>
          <w:rFonts w:ascii="Times New Roman" w:hAnsi="Times New Roman" w:cs="Times New Roman"/>
          <w:b w:val="0"/>
          <w:color w:val="auto"/>
          <w:sz w:val="28"/>
          <w:szCs w:val="28"/>
        </w:rPr>
        <w:t>, приложение 4;</w:t>
      </w:r>
    </w:p>
    <w:p w:rsidR="009C344E" w:rsidRPr="009C344E" w:rsidRDefault="00DA6E05" w:rsidP="009C344E">
      <w:pPr>
        <w:pStyle w:val="ConsPlusTitle"/>
        <w:ind w:firstLine="708"/>
        <w:jc w:val="both"/>
        <w:rPr>
          <w:rFonts w:ascii="Times New Roman" w:hAnsi="Times New Roman" w:cs="Times New Roman"/>
          <w:b w:val="0"/>
          <w:color w:val="auto"/>
          <w:sz w:val="28"/>
          <w:szCs w:val="28"/>
        </w:rPr>
      </w:pPr>
      <w:r>
        <w:rPr>
          <w:rFonts w:ascii="Times New Roman" w:hAnsi="Times New Roman"/>
          <w:b w:val="0"/>
          <w:color w:val="auto"/>
          <w:sz w:val="28"/>
          <w:szCs w:val="28"/>
        </w:rPr>
        <w:t xml:space="preserve">5) </w:t>
      </w:r>
      <w:r w:rsidR="009C344E" w:rsidRPr="009C344E">
        <w:rPr>
          <w:rFonts w:ascii="Times New Roman" w:hAnsi="Times New Roman"/>
          <w:b w:val="0"/>
          <w:color w:val="auto"/>
          <w:sz w:val="28"/>
          <w:szCs w:val="28"/>
        </w:rPr>
        <w:t xml:space="preserve">Порядок предоставления и распределения субсидий из краевого </w:t>
      </w:r>
      <w:r w:rsidR="009C344E" w:rsidRPr="003C233D">
        <w:rPr>
          <w:rFonts w:ascii="Times New Roman" w:hAnsi="Times New Roman"/>
          <w:b w:val="0"/>
          <w:sz w:val="28"/>
          <w:szCs w:val="28"/>
        </w:rPr>
        <w:t xml:space="preserve">бюджета местным бюджетам на реализацию мероприятия «Переселение граждан из аварийного жилищного фонда в соответствии с жилищным законодательством» направления 5 «Переселение граждан из аварийных жилых домов и непригодных для проживания </w:t>
      </w:r>
      <w:r w:rsidR="009C344E" w:rsidRPr="009C344E">
        <w:rPr>
          <w:rFonts w:ascii="Times New Roman" w:hAnsi="Times New Roman"/>
          <w:b w:val="0"/>
          <w:color w:val="auto"/>
          <w:sz w:val="28"/>
          <w:szCs w:val="28"/>
        </w:rPr>
        <w:t>жилых помещений»</w:t>
      </w:r>
      <w:r w:rsidR="009C344E" w:rsidRPr="009C344E">
        <w:rPr>
          <w:rFonts w:ascii="Times New Roman" w:hAnsi="Times New Roman" w:cs="Times New Roman"/>
          <w:b w:val="0"/>
          <w:color w:val="auto"/>
          <w:sz w:val="28"/>
          <w:szCs w:val="28"/>
        </w:rPr>
        <w:t>, приложение 5;</w:t>
      </w:r>
    </w:p>
    <w:p w:rsidR="00AC3B87" w:rsidRDefault="00DA6E05" w:rsidP="00AC3B87">
      <w:pPr>
        <w:pStyle w:val="ConsPlusNormal"/>
        <w:ind w:firstLine="540"/>
        <w:jc w:val="both"/>
        <w:rPr>
          <w:rFonts w:ascii="Times New Roman" w:hAnsi="Times New Roman"/>
          <w:sz w:val="28"/>
          <w:szCs w:val="28"/>
        </w:rPr>
      </w:pPr>
      <w:r>
        <w:rPr>
          <w:rFonts w:ascii="Times New Roman" w:hAnsi="Times New Roman" w:cs="Times New Roman"/>
          <w:color w:val="auto"/>
          <w:sz w:val="28"/>
          <w:szCs w:val="28"/>
        </w:rPr>
        <w:t>6</w:t>
      </w:r>
      <w:r w:rsidR="00AC3B87" w:rsidRPr="009C344E">
        <w:rPr>
          <w:rFonts w:ascii="Times New Roman" w:hAnsi="Times New Roman" w:cs="Times New Roman"/>
          <w:color w:val="auto"/>
          <w:sz w:val="28"/>
          <w:szCs w:val="28"/>
        </w:rPr>
        <w:t xml:space="preserve">) Порядок предоставления и распределения субсидий </w:t>
      </w:r>
      <w:r w:rsidR="00AC3B87" w:rsidRPr="00AC3B87">
        <w:rPr>
          <w:rFonts w:ascii="Times New Roman" w:hAnsi="Times New Roman" w:cs="Times New Roman"/>
          <w:color w:val="auto"/>
          <w:sz w:val="28"/>
          <w:szCs w:val="28"/>
        </w:rPr>
        <w:t xml:space="preserve">местным бюджетам на </w:t>
      </w:r>
      <w:r w:rsidR="00AC3B87" w:rsidRPr="00AC3B87">
        <w:rPr>
          <w:rFonts w:ascii="Times New Roman" w:hAnsi="Times New Roman"/>
          <w:sz w:val="28"/>
          <w:szCs w:val="28"/>
        </w:rPr>
        <w:t>реализацию направления 6 «Обеспечение жильем молодых семей»</w:t>
      </w:r>
      <w:r w:rsidR="009C344E">
        <w:rPr>
          <w:rFonts w:ascii="Times New Roman" w:hAnsi="Times New Roman"/>
          <w:sz w:val="28"/>
          <w:szCs w:val="28"/>
        </w:rPr>
        <w:t>, приложение 6</w:t>
      </w:r>
      <w:r w:rsidR="00AC3B87" w:rsidRPr="00AC3B87">
        <w:rPr>
          <w:rFonts w:ascii="Times New Roman" w:hAnsi="Times New Roman"/>
          <w:sz w:val="28"/>
          <w:szCs w:val="28"/>
        </w:rPr>
        <w:t>;</w:t>
      </w:r>
    </w:p>
    <w:p w:rsidR="00AC3B87" w:rsidRDefault="00DA6E05" w:rsidP="00AC3B87">
      <w:pPr>
        <w:pStyle w:val="ConsPlusNormal"/>
        <w:ind w:firstLine="540"/>
        <w:jc w:val="both"/>
        <w:rPr>
          <w:rFonts w:ascii="Times New Roman" w:hAnsi="Times New Roman"/>
          <w:sz w:val="28"/>
          <w:szCs w:val="28"/>
        </w:rPr>
      </w:pPr>
      <w:r>
        <w:rPr>
          <w:rFonts w:ascii="Times New Roman" w:hAnsi="Times New Roman"/>
          <w:sz w:val="28"/>
          <w:szCs w:val="28"/>
        </w:rPr>
        <w:lastRenderedPageBreak/>
        <w:t>7</w:t>
      </w:r>
      <w:r w:rsidR="00AC3B87">
        <w:rPr>
          <w:rFonts w:ascii="Times New Roman" w:hAnsi="Times New Roman"/>
          <w:sz w:val="28"/>
          <w:szCs w:val="28"/>
        </w:rPr>
        <w:t xml:space="preserve">) Порядок предоставления учителям общеобразовательных учреждений в Камчатском крае в возрасте до 35 лет (включительно) социальных выплат на уплату первоначального взноса по ипотечному жилищному кредиту (займу) на приобретение жилого помещения в Камчатском крае </w:t>
      </w:r>
      <w:r w:rsidR="00AC3B87" w:rsidRPr="00EC506E">
        <w:rPr>
          <w:rFonts w:ascii="Times New Roman" w:hAnsi="Times New Roman"/>
          <w:sz w:val="28"/>
          <w:szCs w:val="28"/>
        </w:rPr>
        <w:t>направления 7 «Развитие системы ипотечного жилищного кредитования»</w:t>
      </w:r>
      <w:r w:rsidR="009C344E">
        <w:rPr>
          <w:rFonts w:ascii="Times New Roman" w:hAnsi="Times New Roman"/>
          <w:sz w:val="28"/>
          <w:szCs w:val="28"/>
        </w:rPr>
        <w:t>, приложение 7</w:t>
      </w:r>
      <w:r w:rsidR="00AC3B87" w:rsidRPr="00AC3B87">
        <w:rPr>
          <w:rFonts w:ascii="Times New Roman" w:hAnsi="Times New Roman"/>
          <w:sz w:val="28"/>
          <w:szCs w:val="28"/>
        </w:rPr>
        <w:t>;</w:t>
      </w:r>
    </w:p>
    <w:p w:rsidR="00F65161" w:rsidRPr="00FB35F2" w:rsidRDefault="00DA6E05" w:rsidP="00FB35F2">
      <w:pPr>
        <w:pStyle w:val="ConsPlusTitle"/>
        <w:ind w:firstLine="540"/>
        <w:jc w:val="both"/>
        <w:rPr>
          <w:rFonts w:ascii="Times New Roman" w:hAnsi="Times New Roman"/>
          <w:b w:val="0"/>
          <w:sz w:val="28"/>
          <w:szCs w:val="28"/>
        </w:rPr>
      </w:pPr>
      <w:r>
        <w:rPr>
          <w:rFonts w:ascii="Times New Roman" w:hAnsi="Times New Roman"/>
          <w:b w:val="0"/>
          <w:sz w:val="28"/>
          <w:szCs w:val="28"/>
        </w:rPr>
        <w:t>8</w:t>
      </w:r>
      <w:r w:rsidR="00AC3B87">
        <w:rPr>
          <w:rFonts w:ascii="Times New Roman" w:hAnsi="Times New Roman"/>
          <w:b w:val="0"/>
          <w:sz w:val="28"/>
          <w:szCs w:val="28"/>
        </w:rPr>
        <w:t xml:space="preserve">) Порядок предоставления и распределения субсидий из краевого бюджета местным бюджетам на </w:t>
      </w:r>
      <w:r w:rsidR="00AC3B87" w:rsidRPr="00A64BB3">
        <w:rPr>
          <w:rFonts w:ascii="Times New Roman" w:hAnsi="Times New Roman"/>
          <w:b w:val="0"/>
          <w:sz w:val="28"/>
          <w:szCs w:val="28"/>
        </w:rPr>
        <w:t>реализацию направления 8 «Приспособление</w:t>
      </w:r>
      <w:r w:rsidR="00AC3B87">
        <w:rPr>
          <w:rFonts w:ascii="Times New Roman" w:hAnsi="Times New Roman"/>
          <w:b w:val="0"/>
          <w:sz w:val="28"/>
          <w:szCs w:val="28"/>
        </w:rPr>
        <w:t xml:space="preserve"> жилых помещений инвалидов и общего имущества в многоквартирном доме с учетом потребностей инвалидов в Камчатском крае»</w:t>
      </w:r>
      <w:r w:rsidR="00AC3B87" w:rsidRPr="00AC3B87">
        <w:rPr>
          <w:rFonts w:ascii="Times New Roman" w:hAnsi="Times New Roman"/>
          <w:b w:val="0"/>
          <w:sz w:val="28"/>
          <w:szCs w:val="28"/>
        </w:rPr>
        <w:t xml:space="preserve">, приложение </w:t>
      </w:r>
      <w:r w:rsidR="009C344E">
        <w:rPr>
          <w:rFonts w:ascii="Times New Roman" w:hAnsi="Times New Roman"/>
          <w:b w:val="0"/>
          <w:sz w:val="28"/>
          <w:szCs w:val="28"/>
        </w:rPr>
        <w:t>8</w:t>
      </w:r>
      <w:r w:rsidR="00AC3B87" w:rsidRPr="00AC3B87">
        <w:rPr>
          <w:rFonts w:ascii="Times New Roman" w:hAnsi="Times New Roman"/>
          <w:b w:val="0"/>
          <w:sz w:val="28"/>
          <w:szCs w:val="28"/>
        </w:rPr>
        <w:t>.</w:t>
      </w:r>
    </w:p>
    <w:p w:rsidR="00F65161" w:rsidRDefault="00F65161">
      <w:pPr>
        <w:spacing w:after="0" w:line="240" w:lineRule="auto"/>
        <w:jc w:val="center"/>
      </w:pPr>
    </w:p>
    <w:p w:rsidR="00A76B7D" w:rsidRDefault="00A76B7D" w:rsidP="00D3626C">
      <w:pPr>
        <w:spacing w:after="0" w:line="240" w:lineRule="auto"/>
        <w:ind w:firstLine="698"/>
        <w:jc w:val="right"/>
        <w:rPr>
          <w:rFonts w:ascii="Times New Roman" w:hAnsi="Times New Roman"/>
          <w:sz w:val="28"/>
          <w:szCs w:val="28"/>
        </w:rPr>
      </w:pPr>
    </w:p>
    <w:p w:rsidR="006B6867" w:rsidRPr="00D3626C" w:rsidRDefault="006B6867" w:rsidP="00D3626C">
      <w:pPr>
        <w:spacing w:after="0" w:line="240" w:lineRule="auto"/>
        <w:ind w:firstLine="698"/>
        <w:jc w:val="right"/>
        <w:rPr>
          <w:rFonts w:ascii="Times New Roman" w:hAnsi="Times New Roman"/>
          <w:sz w:val="28"/>
          <w:szCs w:val="28"/>
        </w:rPr>
      </w:pPr>
      <w:r w:rsidRPr="00D3626C">
        <w:rPr>
          <w:rFonts w:ascii="Times New Roman" w:hAnsi="Times New Roman"/>
          <w:sz w:val="28"/>
          <w:szCs w:val="28"/>
        </w:rPr>
        <w:t>Приложение 1</w:t>
      </w:r>
      <w:r w:rsidRPr="00D3626C">
        <w:rPr>
          <w:rFonts w:ascii="Times New Roman" w:hAnsi="Times New Roman"/>
          <w:sz w:val="28"/>
          <w:szCs w:val="28"/>
        </w:rPr>
        <w:br/>
        <w:t>к Программе»</w:t>
      </w:r>
    </w:p>
    <w:p w:rsidR="006B6867" w:rsidRPr="00D3626C" w:rsidRDefault="006B6867" w:rsidP="00D3626C">
      <w:pPr>
        <w:pStyle w:val="ConsPlusTitle"/>
        <w:jc w:val="center"/>
        <w:rPr>
          <w:rFonts w:ascii="Times New Roman" w:hAnsi="Times New Roman" w:cs="Times New Roman"/>
          <w:b w:val="0"/>
          <w:sz w:val="28"/>
          <w:szCs w:val="28"/>
        </w:rPr>
      </w:pPr>
    </w:p>
    <w:p w:rsidR="006B6867" w:rsidRPr="00D3626C" w:rsidRDefault="006B6867" w:rsidP="00D3626C">
      <w:pPr>
        <w:pStyle w:val="ConsPlusTitle"/>
        <w:jc w:val="center"/>
        <w:rPr>
          <w:rFonts w:ascii="Times New Roman" w:hAnsi="Times New Roman" w:cs="Times New Roman"/>
          <w:b w:val="0"/>
          <w:sz w:val="28"/>
          <w:szCs w:val="28"/>
        </w:rPr>
      </w:pPr>
      <w:r w:rsidRPr="00D3626C">
        <w:rPr>
          <w:rFonts w:ascii="Times New Roman" w:hAnsi="Times New Roman" w:cs="Times New Roman"/>
          <w:b w:val="0"/>
          <w:sz w:val="28"/>
          <w:szCs w:val="28"/>
        </w:rPr>
        <w:t>Порядок предоставления и распределен</w:t>
      </w:r>
      <w:r w:rsidR="00D3626C" w:rsidRPr="00D3626C">
        <w:rPr>
          <w:rFonts w:ascii="Times New Roman" w:hAnsi="Times New Roman" w:cs="Times New Roman"/>
          <w:b w:val="0"/>
          <w:sz w:val="28"/>
          <w:szCs w:val="28"/>
        </w:rPr>
        <w:t xml:space="preserve">ия субсидий из краевого бюджета </w:t>
      </w:r>
      <w:r w:rsidRPr="00D3626C">
        <w:rPr>
          <w:rFonts w:ascii="Times New Roman" w:hAnsi="Times New Roman" w:cs="Times New Roman"/>
          <w:b w:val="0"/>
          <w:sz w:val="28"/>
          <w:szCs w:val="28"/>
        </w:rPr>
        <w:t>местным бюджетам на реализацию мероприятий направления</w:t>
      </w:r>
      <w:r w:rsidR="00D3626C" w:rsidRPr="00D3626C">
        <w:rPr>
          <w:rFonts w:ascii="Times New Roman" w:hAnsi="Times New Roman" w:cs="Times New Roman"/>
          <w:b w:val="0"/>
          <w:sz w:val="28"/>
          <w:szCs w:val="28"/>
        </w:rPr>
        <w:t xml:space="preserve"> </w:t>
      </w:r>
      <w:r w:rsidRPr="00D3626C">
        <w:rPr>
          <w:rFonts w:ascii="Times New Roman" w:hAnsi="Times New Roman" w:cs="Times New Roman"/>
          <w:b w:val="0"/>
          <w:sz w:val="28"/>
          <w:szCs w:val="28"/>
        </w:rPr>
        <w:t>1«Стимулирование развития жилищного строительства»</w:t>
      </w:r>
      <w:r w:rsidR="00D3626C" w:rsidRPr="00D3626C">
        <w:rPr>
          <w:rFonts w:ascii="Times New Roman" w:hAnsi="Times New Roman" w:cs="Times New Roman"/>
          <w:b w:val="0"/>
          <w:sz w:val="28"/>
          <w:szCs w:val="28"/>
        </w:rPr>
        <w:t xml:space="preserve">, 1.2. Региональный </w:t>
      </w:r>
      <w:r w:rsidRPr="00D3626C">
        <w:rPr>
          <w:rFonts w:ascii="Times New Roman" w:hAnsi="Times New Roman" w:cs="Times New Roman"/>
          <w:b w:val="0"/>
          <w:sz w:val="28"/>
          <w:szCs w:val="28"/>
        </w:rPr>
        <w:t>проект «Стимулирование развития жилищного строительства»</w:t>
      </w:r>
    </w:p>
    <w:p w:rsidR="006B6867" w:rsidRPr="00D3626C" w:rsidRDefault="006B6867" w:rsidP="00D3626C">
      <w:pPr>
        <w:pStyle w:val="ConsPlusNormal"/>
        <w:rPr>
          <w:rFonts w:ascii="Times New Roman" w:hAnsi="Times New Roman" w:cs="Times New Roman"/>
          <w:sz w:val="28"/>
          <w:szCs w:val="28"/>
        </w:rPr>
      </w:pP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 xml:space="preserve">1. Настоящий Порядок разработан в соответствии со статьей 139 Бюджетного кодекса Российской Федерации, 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w:t>
      </w:r>
      <w:r w:rsidR="00D3626C" w:rsidRPr="00D3626C">
        <w:rPr>
          <w:rFonts w:ascii="Times New Roman" w:hAnsi="Times New Roman" w:cs="Times New Roman"/>
          <w:sz w:val="28"/>
          <w:szCs w:val="28"/>
        </w:rPr>
        <w:t>Камчатского края от 27.12.2019 № 566-П (далее –</w:t>
      </w:r>
      <w:r w:rsidRPr="00D3626C">
        <w:rPr>
          <w:rFonts w:ascii="Times New Roman" w:hAnsi="Times New Roman" w:cs="Times New Roman"/>
          <w:sz w:val="28"/>
          <w:szCs w:val="28"/>
        </w:rPr>
        <w:t xml:space="preserve"> Правила), и регулирует вопросы предоставления и распределения субсидий из краевого бюджета местным бюджетам на реализацию регионального проекта 1.2. «Стимулирование развития жилищного строительства» направления 1 «Стимулирование развития жилищного строительства в Камчатском крае» (далее – региональный проект направления 1).</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2. Мероприятие 1.2.1. «Разработка проектов жилой застройки для перспективного строительства» реализуется подведомственной организацией Министерства – краевым государственным казенным учреждением «Служба заказчика Министерства строительства и жилищной политики Камчатского края», субсидии из краевого бюджета бюджетам муниципальных образований в Камчатском крае в целях софинанси</w:t>
      </w:r>
      <w:r w:rsidR="00D3626C" w:rsidRPr="00D3626C">
        <w:rPr>
          <w:rFonts w:ascii="Times New Roman" w:hAnsi="Times New Roman" w:cs="Times New Roman"/>
          <w:sz w:val="28"/>
          <w:szCs w:val="28"/>
        </w:rPr>
        <w:t xml:space="preserve">рования расходных обязательств </w:t>
      </w:r>
      <w:r w:rsidRPr="00D3626C">
        <w:rPr>
          <w:rFonts w:ascii="Times New Roman" w:hAnsi="Times New Roman" w:cs="Times New Roman"/>
          <w:sz w:val="28"/>
          <w:szCs w:val="28"/>
        </w:rPr>
        <w:t>не предоставляются.</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3. Субсидии из краевого бюджета предоставляются в целях софинансирования расходных обязательств муниципальных образований в Камчатском крае, возникающих при выполнении полномочий органов местного самоуправления муниципальных образований в Камчатском крае (далее в на</w:t>
      </w:r>
      <w:r w:rsidR="00D3626C" w:rsidRPr="00D3626C">
        <w:rPr>
          <w:rFonts w:ascii="Times New Roman" w:hAnsi="Times New Roman" w:cs="Times New Roman"/>
          <w:sz w:val="28"/>
          <w:szCs w:val="28"/>
        </w:rPr>
        <w:t>стоящем Порядке соответственно –</w:t>
      </w:r>
      <w:r w:rsidRPr="00D3626C">
        <w:rPr>
          <w:rFonts w:ascii="Times New Roman" w:hAnsi="Times New Roman" w:cs="Times New Roman"/>
          <w:sz w:val="28"/>
          <w:szCs w:val="28"/>
        </w:rPr>
        <w:t xml:space="preserve"> органы местного самоуправления, муниципальные образования) по вопросам местного значения по созданию условий для жилищного строительства мероприятия 1.2.2. «</w:t>
      </w:r>
      <w:r w:rsidRPr="006B6867">
        <w:rPr>
          <w:rFonts w:ascii="Times New Roman" w:hAnsi="Times New Roman" w:cs="Times New Roman"/>
          <w:sz w:val="28"/>
          <w:szCs w:val="28"/>
        </w:rPr>
        <w:t xml:space="preserve">Снос объектов </w:t>
      </w:r>
      <w:r w:rsidRPr="006B6867">
        <w:rPr>
          <w:rFonts w:ascii="Times New Roman" w:hAnsi="Times New Roman" w:cs="Times New Roman"/>
          <w:sz w:val="28"/>
          <w:szCs w:val="28"/>
        </w:rPr>
        <w:lastRenderedPageBreak/>
        <w:t xml:space="preserve">капитального строительства, в том числе </w:t>
      </w:r>
      <w:proofErr w:type="spellStart"/>
      <w:r w:rsidRPr="006B6867">
        <w:rPr>
          <w:rFonts w:ascii="Times New Roman" w:hAnsi="Times New Roman" w:cs="Times New Roman"/>
          <w:sz w:val="28"/>
          <w:szCs w:val="28"/>
        </w:rPr>
        <w:t>руинированных</w:t>
      </w:r>
      <w:proofErr w:type="spellEnd"/>
      <w:r w:rsidRPr="006B6867">
        <w:rPr>
          <w:rFonts w:ascii="Times New Roman" w:hAnsi="Times New Roman" w:cs="Times New Roman"/>
          <w:sz w:val="28"/>
          <w:szCs w:val="28"/>
        </w:rPr>
        <w:t xml:space="preserve"> зданий»</w:t>
      </w:r>
      <w:r w:rsidRPr="00D3626C">
        <w:rPr>
          <w:rFonts w:ascii="Times New Roman" w:hAnsi="Times New Roman" w:cs="Times New Roman"/>
          <w:sz w:val="28"/>
          <w:szCs w:val="28"/>
        </w:rPr>
        <w:t xml:space="preserve"> направления 1;</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4. Субсидии из краевого бюджета предоставляются бюджетам муниципальных образований в Камчатском крае в пределах бюджетных ассигнований, предусмотренных в законе Камчатского края о краевом бюджете на соответствующий финансовый год и на плановый период, и лимитов бюджетных обязательств, доведенных до Министерства строительства и жилищной политики Камчатского к</w:t>
      </w:r>
      <w:r w:rsidR="00D3626C" w:rsidRPr="00D3626C">
        <w:rPr>
          <w:rFonts w:ascii="Times New Roman" w:hAnsi="Times New Roman" w:cs="Times New Roman"/>
          <w:sz w:val="28"/>
          <w:szCs w:val="28"/>
        </w:rPr>
        <w:t xml:space="preserve">рая (далее в настоящем Порядке – </w:t>
      </w:r>
      <w:r w:rsidRPr="00D3626C">
        <w:rPr>
          <w:rFonts w:ascii="Times New Roman" w:hAnsi="Times New Roman" w:cs="Times New Roman"/>
          <w:sz w:val="28"/>
          <w:szCs w:val="28"/>
        </w:rPr>
        <w:t>Министерство) как получателя средств краевого бюджета на цели, указанные в части 2 настоящего Порядка.</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5. Критериями отбора муниципальных образований для предоставления субсидий является наличие в муниципальном образовании в Камчатском крае одного из следующих обстоятельств:</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1) наличие утвержденных органами местного самоуправления муниципальных программ по стимулированию развития жилищного строительства на соответствующие финансовые годы (далее в настоящем Порядке - муниципальные программы);</w:t>
      </w:r>
    </w:p>
    <w:p w:rsidR="006B6867" w:rsidRPr="00D3626C" w:rsidRDefault="006B6867" w:rsidP="00D3626C">
      <w:pPr>
        <w:pStyle w:val="ConsPlusNormal"/>
        <w:ind w:firstLine="540"/>
        <w:jc w:val="both"/>
        <w:rPr>
          <w:rFonts w:ascii="Times New Roman" w:hAnsi="Times New Roman" w:cs="Times New Roman"/>
          <w:sz w:val="28"/>
          <w:szCs w:val="28"/>
        </w:rPr>
      </w:pPr>
      <w:r w:rsidRPr="006B6867">
        <w:rPr>
          <w:rFonts w:ascii="Times New Roman" w:hAnsi="Times New Roman" w:cs="Times New Roman"/>
          <w:sz w:val="28"/>
          <w:szCs w:val="28"/>
        </w:rPr>
        <w:t>2) необходимость ликвидации объектов капитального строительства, представляющих угрозу жизни и здоровью населения.</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6. Предоставление субсидий местным бюджетам осуществляется при выполнении органами местного самоуправления следующих условий:</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1) наличие в местном бюджете (сводной бюджетной росписи местного бюджета) бюджетных ассигнований на исполнение расходного обязательства муниципального образования, в целях софинансирования которого предоставляется субсидия, в объеме, необходимом для его исполнения, включая размер планируемой к предоставлению из краевого бюджета субсидии;</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2) заключение между Министерством, до которого как получателя средств краевого бюджета доведены лимиты бюджетных средств на предоставление субсидии, и органом местного самоуправления соглашений о предоставлении субсидий из краевого бюджета местному бюджету, предусматривающего обязательства муниципального образования по исполнению расходных обязательств (далее в настоящем Порядке - соглашение о предоставлении субсидии), в целях софинансирования которых предоставляется субсидия, и ответственность за неисполнение предусмотренных указанным соглашением обязательств.</w:t>
      </w:r>
    </w:p>
    <w:p w:rsidR="00F65161" w:rsidRDefault="006B6867" w:rsidP="00F65161">
      <w:pPr>
        <w:pStyle w:val="ConsPlusNormal"/>
        <w:ind w:firstLine="540"/>
        <w:jc w:val="both"/>
        <w:rPr>
          <w:rFonts w:ascii="Times New Roman" w:hAnsi="Times New Roman" w:cs="Times New Roman"/>
          <w:sz w:val="28"/>
          <w:szCs w:val="28"/>
        </w:rPr>
      </w:pPr>
      <w:r w:rsidRPr="006B6867">
        <w:rPr>
          <w:rFonts w:ascii="Times New Roman" w:hAnsi="Times New Roman" w:cs="Times New Roman"/>
          <w:sz w:val="28"/>
          <w:szCs w:val="28"/>
        </w:rPr>
        <w:t xml:space="preserve">7. Соглашение о предоставлении субсидии из краевого бюджета местному бюджету за счет средств, поступивших в краевой бюджет в случае софинансирования из федерального бюджета расходного обязательства Камчатского края по предоставлению субсидии местному бюджету в целях оказания финансовой поддержки выполнения органами местного самоуправления полномочий по решению вопросов местного значения, должно соответствовать требованиям, установленным правилами, предусмотренными абзацем первым пункта 3 статьи 132 Бюджетного кодекса Российской </w:t>
      </w:r>
      <w:r w:rsidRPr="006B6867">
        <w:rPr>
          <w:rFonts w:ascii="Times New Roman" w:hAnsi="Times New Roman" w:cs="Times New Roman"/>
          <w:sz w:val="28"/>
          <w:szCs w:val="28"/>
        </w:rPr>
        <w:lastRenderedPageBreak/>
        <w:t>Федерации.</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8. Муниципальные программы, утвержденные органами местного самоуправления соответствующих муниципальных образований, должны содержать мероприятия по</w:t>
      </w:r>
      <w:r w:rsidRPr="006B6867">
        <w:rPr>
          <w:rFonts w:ascii="Times New Roman" w:hAnsi="Times New Roman" w:cs="Times New Roman"/>
          <w:sz w:val="28"/>
          <w:szCs w:val="28"/>
        </w:rPr>
        <w:t xml:space="preserve"> сносу объектов капитального строительства, в том числе </w:t>
      </w:r>
      <w:proofErr w:type="spellStart"/>
      <w:r w:rsidRPr="006B6867">
        <w:rPr>
          <w:rFonts w:ascii="Times New Roman" w:hAnsi="Times New Roman" w:cs="Times New Roman"/>
          <w:sz w:val="28"/>
          <w:szCs w:val="28"/>
        </w:rPr>
        <w:t>руинированных</w:t>
      </w:r>
      <w:proofErr w:type="spellEnd"/>
      <w:r w:rsidRPr="006B6867">
        <w:rPr>
          <w:rFonts w:ascii="Times New Roman" w:hAnsi="Times New Roman" w:cs="Times New Roman"/>
          <w:sz w:val="28"/>
          <w:szCs w:val="28"/>
        </w:rPr>
        <w:t xml:space="preserve"> зданий.</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9. Субсидии предоставляются на основании соглашения о предоставлении субсидии. Соглашение о предоставлении субсидии и дополнительные соглашения к соглашению о предоставлении субсидии, предусматривающие внесение в него изменений и его расторжение (при необходимости), заключаются в соответствии с типовыми формами, утвержденными Министерством финансов Камчатского края.</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Соглашение о предоставлении субсидии и дополнительные соглашения к соглашению о предоставлении субсидии, предусматривающие заключаются в соответствии с типовыми формами соглашений, утвержденными Министерством финансов Камчатского края.</w:t>
      </w:r>
    </w:p>
    <w:p w:rsidR="006B6867" w:rsidRPr="00D3626C" w:rsidRDefault="006B6867" w:rsidP="00D3626C">
      <w:pPr>
        <w:pStyle w:val="ConsPlusNormal"/>
        <w:ind w:firstLine="540"/>
        <w:jc w:val="both"/>
        <w:rPr>
          <w:rFonts w:ascii="Times New Roman" w:hAnsi="Times New Roman" w:cs="Times New Roman"/>
          <w:sz w:val="28"/>
          <w:szCs w:val="28"/>
          <w:shd w:val="clear" w:color="auto" w:fill="FFE779"/>
        </w:rPr>
      </w:pPr>
      <w:r w:rsidRPr="00D3626C">
        <w:rPr>
          <w:rFonts w:ascii="Times New Roman" w:hAnsi="Times New Roman" w:cs="Times New Roman"/>
          <w:sz w:val="28"/>
          <w:szCs w:val="28"/>
        </w:rPr>
        <w:t>10. Размер субсидии, предоставляемой из краевого бюджета местному бюджету на реализацию мероприятия 1.2.2. «</w:t>
      </w:r>
      <w:r w:rsidRPr="006B6867">
        <w:rPr>
          <w:rFonts w:ascii="Times New Roman" w:hAnsi="Times New Roman" w:cs="Times New Roman"/>
          <w:sz w:val="28"/>
          <w:szCs w:val="28"/>
        </w:rPr>
        <w:t xml:space="preserve">Снос объектов капитального строительства, в том числе </w:t>
      </w:r>
      <w:proofErr w:type="spellStart"/>
      <w:r w:rsidRPr="006B6867">
        <w:rPr>
          <w:rFonts w:ascii="Times New Roman" w:hAnsi="Times New Roman" w:cs="Times New Roman"/>
          <w:sz w:val="28"/>
          <w:szCs w:val="28"/>
        </w:rPr>
        <w:t>руинированных</w:t>
      </w:r>
      <w:proofErr w:type="spellEnd"/>
      <w:r w:rsidRPr="006B6867">
        <w:rPr>
          <w:rFonts w:ascii="Times New Roman" w:hAnsi="Times New Roman" w:cs="Times New Roman"/>
          <w:sz w:val="28"/>
          <w:szCs w:val="28"/>
        </w:rPr>
        <w:t xml:space="preserve"> зданий»</w:t>
      </w:r>
      <w:r w:rsidRPr="00D3626C">
        <w:rPr>
          <w:rFonts w:ascii="Times New Roman" w:hAnsi="Times New Roman" w:cs="Times New Roman"/>
          <w:sz w:val="28"/>
          <w:szCs w:val="28"/>
        </w:rPr>
        <w:t xml:space="preserve"> направления 1</w:t>
      </w:r>
      <w:r w:rsidRPr="006B6867">
        <w:rPr>
          <w:rFonts w:ascii="Times New Roman" w:hAnsi="Times New Roman" w:cs="Times New Roman"/>
          <w:sz w:val="28"/>
          <w:szCs w:val="28"/>
        </w:rPr>
        <w:t xml:space="preserve"> на очередной финансовый год определяется на основании заявок муниципальных образований с учетом коэффициента результативности использования субсидии, определяемого по каждому проекту по ликвидации  объектов капитального строительства, в том числе </w:t>
      </w:r>
      <w:proofErr w:type="spellStart"/>
      <w:r w:rsidRPr="006B6867">
        <w:rPr>
          <w:rFonts w:ascii="Times New Roman" w:hAnsi="Times New Roman" w:cs="Times New Roman"/>
          <w:sz w:val="28"/>
          <w:szCs w:val="28"/>
        </w:rPr>
        <w:t>руинированных</w:t>
      </w:r>
      <w:proofErr w:type="spellEnd"/>
      <w:r w:rsidRPr="006B6867">
        <w:rPr>
          <w:rFonts w:ascii="Times New Roman" w:hAnsi="Times New Roman" w:cs="Times New Roman"/>
          <w:sz w:val="28"/>
          <w:szCs w:val="28"/>
        </w:rPr>
        <w:t xml:space="preserve"> зданий, включенному в заявку, по формуле:</w:t>
      </w:r>
    </w:p>
    <w:p w:rsidR="006B6867" w:rsidRPr="00D3626C" w:rsidRDefault="006B6867" w:rsidP="00D3626C">
      <w:pPr>
        <w:spacing w:before="120" w:after="120"/>
        <w:ind w:left="120" w:right="120"/>
        <w:jc w:val="center"/>
        <w:rPr>
          <w:rFonts w:ascii="Times New Roman" w:hAnsi="Times New Roman"/>
          <w:sz w:val="28"/>
          <w:szCs w:val="28"/>
        </w:rPr>
      </w:pPr>
      <w:proofErr w:type="spellStart"/>
      <w:r w:rsidRPr="00D3626C">
        <w:rPr>
          <w:rFonts w:ascii="Times New Roman" w:hAnsi="Times New Roman"/>
          <w:sz w:val="28"/>
          <w:szCs w:val="28"/>
        </w:rPr>
        <w:t>Ki</w:t>
      </w:r>
      <w:proofErr w:type="spellEnd"/>
      <w:r w:rsidRPr="00D3626C">
        <w:rPr>
          <w:rFonts w:ascii="Times New Roman" w:hAnsi="Times New Roman"/>
          <w:sz w:val="28"/>
          <w:szCs w:val="28"/>
        </w:rPr>
        <w:t xml:space="preserve"> = </w:t>
      </w:r>
      <w:proofErr w:type="spellStart"/>
      <w:r w:rsidRPr="00D3626C">
        <w:rPr>
          <w:rFonts w:ascii="Times New Roman" w:hAnsi="Times New Roman"/>
          <w:sz w:val="28"/>
          <w:szCs w:val="28"/>
        </w:rPr>
        <w:t>Vi</w:t>
      </w:r>
      <w:proofErr w:type="spellEnd"/>
      <w:r w:rsidRPr="00D3626C">
        <w:rPr>
          <w:rFonts w:ascii="Times New Roman" w:hAnsi="Times New Roman"/>
          <w:sz w:val="28"/>
          <w:szCs w:val="28"/>
        </w:rPr>
        <w:t xml:space="preserve"> / (</w:t>
      </w:r>
      <w:proofErr w:type="spellStart"/>
      <w:r w:rsidRPr="00D3626C">
        <w:rPr>
          <w:rFonts w:ascii="Times New Roman" w:hAnsi="Times New Roman"/>
          <w:sz w:val="28"/>
          <w:szCs w:val="28"/>
        </w:rPr>
        <w:t>Si</w:t>
      </w:r>
      <w:proofErr w:type="spellEnd"/>
      <w:r w:rsidRPr="00D3626C">
        <w:rPr>
          <w:rFonts w:ascii="Times New Roman" w:hAnsi="Times New Roman"/>
          <w:sz w:val="28"/>
          <w:szCs w:val="28"/>
        </w:rPr>
        <w:t xml:space="preserve"> х </w:t>
      </w:r>
      <w:proofErr w:type="spellStart"/>
      <w:r w:rsidRPr="00D3626C">
        <w:rPr>
          <w:rFonts w:ascii="Times New Roman" w:hAnsi="Times New Roman"/>
          <w:sz w:val="28"/>
          <w:szCs w:val="28"/>
        </w:rPr>
        <w:t>Hi</w:t>
      </w:r>
      <w:proofErr w:type="spellEnd"/>
      <w:r w:rsidRPr="00D3626C">
        <w:rPr>
          <w:rFonts w:ascii="Times New Roman" w:hAnsi="Times New Roman"/>
          <w:sz w:val="28"/>
          <w:szCs w:val="28"/>
        </w:rPr>
        <w:t>), где:</w:t>
      </w:r>
    </w:p>
    <w:p w:rsidR="006B6867" w:rsidRPr="00D3626C" w:rsidRDefault="006B6867" w:rsidP="00D3626C">
      <w:pPr>
        <w:pStyle w:val="ConsPlusNormal"/>
        <w:ind w:firstLine="540"/>
        <w:jc w:val="both"/>
        <w:rPr>
          <w:rFonts w:ascii="Times New Roman" w:hAnsi="Times New Roman" w:cs="Times New Roman"/>
          <w:sz w:val="28"/>
          <w:szCs w:val="28"/>
          <w:shd w:val="clear" w:color="auto" w:fill="FFE779"/>
        </w:rPr>
      </w:pPr>
      <w:proofErr w:type="spellStart"/>
      <w:r w:rsidRPr="00D3626C">
        <w:rPr>
          <w:rFonts w:ascii="Times New Roman" w:hAnsi="Times New Roman" w:cs="Times New Roman"/>
          <w:sz w:val="28"/>
          <w:szCs w:val="28"/>
        </w:rPr>
        <w:t>Ki</w:t>
      </w:r>
      <w:proofErr w:type="spellEnd"/>
      <w:r w:rsidRPr="00D3626C">
        <w:rPr>
          <w:rFonts w:ascii="Times New Roman" w:hAnsi="Times New Roman" w:cs="Times New Roman"/>
          <w:sz w:val="28"/>
          <w:szCs w:val="28"/>
        </w:rPr>
        <w:t xml:space="preserve"> - коэффициент результативности использования субсидии;</w:t>
      </w:r>
    </w:p>
    <w:p w:rsidR="006B6867" w:rsidRPr="00D3626C" w:rsidRDefault="006B6867" w:rsidP="00D3626C">
      <w:pPr>
        <w:pStyle w:val="ConsPlusNormal"/>
        <w:ind w:firstLine="540"/>
        <w:jc w:val="both"/>
        <w:rPr>
          <w:rFonts w:ascii="Times New Roman" w:hAnsi="Times New Roman" w:cs="Times New Roman"/>
          <w:sz w:val="28"/>
          <w:szCs w:val="28"/>
          <w:shd w:val="clear" w:color="auto" w:fill="FFE779"/>
        </w:rPr>
      </w:pPr>
      <w:proofErr w:type="spellStart"/>
      <w:r w:rsidRPr="00D3626C">
        <w:rPr>
          <w:rFonts w:ascii="Times New Roman" w:hAnsi="Times New Roman" w:cs="Times New Roman"/>
          <w:sz w:val="28"/>
          <w:szCs w:val="28"/>
        </w:rPr>
        <w:t>Vi</w:t>
      </w:r>
      <w:proofErr w:type="spellEnd"/>
      <w:r w:rsidRPr="00D3626C">
        <w:rPr>
          <w:rFonts w:ascii="Times New Roman" w:hAnsi="Times New Roman" w:cs="Times New Roman"/>
          <w:sz w:val="28"/>
          <w:szCs w:val="28"/>
        </w:rPr>
        <w:t xml:space="preserve"> - площадь сноса объектов капитального строительства, в том числе </w:t>
      </w:r>
      <w:proofErr w:type="spellStart"/>
      <w:r w:rsidRPr="00D3626C">
        <w:rPr>
          <w:rFonts w:ascii="Times New Roman" w:hAnsi="Times New Roman" w:cs="Times New Roman"/>
          <w:sz w:val="28"/>
          <w:szCs w:val="28"/>
        </w:rPr>
        <w:t>руинированных</w:t>
      </w:r>
      <w:proofErr w:type="spellEnd"/>
      <w:r w:rsidRPr="00D3626C">
        <w:rPr>
          <w:rFonts w:ascii="Times New Roman" w:hAnsi="Times New Roman" w:cs="Times New Roman"/>
          <w:sz w:val="28"/>
          <w:szCs w:val="28"/>
        </w:rPr>
        <w:t xml:space="preserve"> зданий, по i-</w:t>
      </w:r>
      <w:proofErr w:type="spellStart"/>
      <w:r w:rsidRPr="00D3626C">
        <w:rPr>
          <w:rFonts w:ascii="Times New Roman" w:hAnsi="Times New Roman" w:cs="Times New Roman"/>
          <w:sz w:val="28"/>
          <w:szCs w:val="28"/>
        </w:rPr>
        <w:t>му</w:t>
      </w:r>
      <w:proofErr w:type="spellEnd"/>
      <w:r w:rsidRPr="00D3626C">
        <w:rPr>
          <w:rFonts w:ascii="Times New Roman" w:hAnsi="Times New Roman" w:cs="Times New Roman"/>
          <w:sz w:val="28"/>
          <w:szCs w:val="28"/>
        </w:rPr>
        <w:t xml:space="preserve"> проекту;</w:t>
      </w:r>
    </w:p>
    <w:p w:rsidR="006B6867" w:rsidRPr="00D3626C" w:rsidRDefault="006B6867" w:rsidP="00D3626C">
      <w:pPr>
        <w:pStyle w:val="ConsPlusNormal"/>
        <w:shd w:val="clear" w:color="auto" w:fill="FFFFFF" w:themeFill="background1"/>
        <w:ind w:firstLine="540"/>
        <w:jc w:val="both"/>
        <w:rPr>
          <w:rFonts w:ascii="Times New Roman" w:hAnsi="Times New Roman" w:cs="Times New Roman"/>
          <w:sz w:val="28"/>
          <w:szCs w:val="28"/>
          <w:shd w:val="clear" w:color="auto" w:fill="FFE779"/>
        </w:rPr>
      </w:pPr>
      <w:proofErr w:type="spellStart"/>
      <w:r w:rsidRPr="00D3626C">
        <w:rPr>
          <w:rFonts w:ascii="Times New Roman" w:hAnsi="Times New Roman" w:cs="Times New Roman"/>
          <w:sz w:val="28"/>
          <w:szCs w:val="28"/>
        </w:rPr>
        <w:t>Si</w:t>
      </w:r>
      <w:proofErr w:type="spellEnd"/>
      <w:r w:rsidRPr="00D3626C">
        <w:rPr>
          <w:rFonts w:ascii="Times New Roman" w:hAnsi="Times New Roman" w:cs="Times New Roman"/>
          <w:sz w:val="28"/>
          <w:szCs w:val="28"/>
        </w:rPr>
        <w:t xml:space="preserve"> - планируемый муниципальным образованием объем бюджетных расходов на финансирование предлагаемых к </w:t>
      </w:r>
      <w:proofErr w:type="spellStart"/>
      <w:r w:rsidRPr="00D3626C">
        <w:rPr>
          <w:rFonts w:ascii="Times New Roman" w:hAnsi="Times New Roman" w:cs="Times New Roman"/>
          <w:sz w:val="28"/>
          <w:szCs w:val="28"/>
        </w:rPr>
        <w:t>софинансированию</w:t>
      </w:r>
      <w:proofErr w:type="spellEnd"/>
      <w:r w:rsidRPr="00D3626C">
        <w:rPr>
          <w:rFonts w:ascii="Times New Roman" w:hAnsi="Times New Roman" w:cs="Times New Roman"/>
          <w:sz w:val="28"/>
          <w:szCs w:val="28"/>
        </w:rPr>
        <w:t xml:space="preserve"> за счет субсидии из краевого бюджета мероприятий по реализации i-</w:t>
      </w:r>
      <w:proofErr w:type="spellStart"/>
      <w:r w:rsidRPr="00D3626C">
        <w:rPr>
          <w:rFonts w:ascii="Times New Roman" w:hAnsi="Times New Roman" w:cs="Times New Roman"/>
          <w:sz w:val="28"/>
          <w:szCs w:val="28"/>
        </w:rPr>
        <w:t>го</w:t>
      </w:r>
      <w:proofErr w:type="spellEnd"/>
      <w:r w:rsidRPr="00D3626C">
        <w:rPr>
          <w:rFonts w:ascii="Times New Roman" w:hAnsi="Times New Roman" w:cs="Times New Roman"/>
          <w:sz w:val="28"/>
          <w:szCs w:val="28"/>
        </w:rPr>
        <w:t xml:space="preserve"> проекта по ликвидации объектов капитального строительства, в том числе </w:t>
      </w:r>
      <w:proofErr w:type="spellStart"/>
      <w:r w:rsidRPr="00D3626C">
        <w:rPr>
          <w:rFonts w:ascii="Times New Roman" w:hAnsi="Times New Roman" w:cs="Times New Roman"/>
          <w:sz w:val="28"/>
          <w:szCs w:val="28"/>
        </w:rPr>
        <w:t>руинированных</w:t>
      </w:r>
      <w:proofErr w:type="spellEnd"/>
      <w:r w:rsidRPr="00D3626C">
        <w:rPr>
          <w:rFonts w:ascii="Times New Roman" w:hAnsi="Times New Roman" w:cs="Times New Roman"/>
          <w:sz w:val="28"/>
          <w:szCs w:val="28"/>
        </w:rPr>
        <w:t xml:space="preserve"> зданий;</w:t>
      </w:r>
    </w:p>
    <w:p w:rsidR="006B6867" w:rsidRPr="00D3626C" w:rsidRDefault="006B6867" w:rsidP="00D3626C">
      <w:pPr>
        <w:pStyle w:val="ConsPlusNormal"/>
        <w:shd w:val="clear" w:color="auto" w:fill="FFFFFF" w:themeFill="background1"/>
        <w:ind w:firstLine="540"/>
        <w:jc w:val="both"/>
        <w:rPr>
          <w:rFonts w:ascii="Times New Roman" w:hAnsi="Times New Roman" w:cs="Times New Roman"/>
          <w:sz w:val="28"/>
          <w:szCs w:val="28"/>
          <w:shd w:val="clear" w:color="auto" w:fill="FFE779"/>
        </w:rPr>
      </w:pPr>
      <w:proofErr w:type="spellStart"/>
      <w:r w:rsidRPr="00D3626C">
        <w:rPr>
          <w:rFonts w:ascii="Times New Roman" w:hAnsi="Times New Roman" w:cs="Times New Roman"/>
          <w:sz w:val="28"/>
          <w:szCs w:val="28"/>
        </w:rPr>
        <w:t>Hi</w:t>
      </w:r>
      <w:proofErr w:type="spellEnd"/>
      <w:r w:rsidRPr="00D3626C">
        <w:rPr>
          <w:rFonts w:ascii="Times New Roman" w:hAnsi="Times New Roman" w:cs="Times New Roman"/>
          <w:sz w:val="28"/>
          <w:szCs w:val="28"/>
        </w:rPr>
        <w:t xml:space="preserve"> - предельный уровень софинансирования расходного обязательства муниципального образования из краевого бюджета, равный 0,99.</w:t>
      </w:r>
    </w:p>
    <w:p w:rsidR="006B6867" w:rsidRPr="00D3626C" w:rsidRDefault="006B6867" w:rsidP="00D3626C">
      <w:pPr>
        <w:pStyle w:val="ConsPlusNormal"/>
        <w:shd w:val="clear" w:color="auto" w:fill="FFFFFF" w:themeFill="background1"/>
        <w:ind w:firstLine="540"/>
        <w:jc w:val="both"/>
        <w:rPr>
          <w:rFonts w:ascii="Times New Roman" w:hAnsi="Times New Roman" w:cs="Times New Roman"/>
          <w:sz w:val="28"/>
          <w:szCs w:val="28"/>
        </w:rPr>
      </w:pPr>
      <w:r w:rsidRPr="00D3626C">
        <w:rPr>
          <w:rFonts w:ascii="Times New Roman" w:hAnsi="Times New Roman" w:cs="Times New Roman"/>
          <w:sz w:val="28"/>
          <w:szCs w:val="28"/>
        </w:rPr>
        <w:t xml:space="preserve">Субсидии распределяются между заявленными муниципальными образованиями проектами по ликвидации объектов капитального строительства, в том числе </w:t>
      </w:r>
      <w:proofErr w:type="spellStart"/>
      <w:r w:rsidRPr="00D3626C">
        <w:rPr>
          <w:rFonts w:ascii="Times New Roman" w:hAnsi="Times New Roman" w:cs="Times New Roman"/>
          <w:sz w:val="28"/>
          <w:szCs w:val="28"/>
        </w:rPr>
        <w:t>руинированных</w:t>
      </w:r>
      <w:proofErr w:type="spellEnd"/>
      <w:r w:rsidRPr="00D3626C">
        <w:rPr>
          <w:rFonts w:ascii="Times New Roman" w:hAnsi="Times New Roman" w:cs="Times New Roman"/>
          <w:sz w:val="28"/>
          <w:szCs w:val="28"/>
        </w:rPr>
        <w:t xml:space="preserve"> зданий, которые соответствуют критериям отбора и условиям предоставления субсидий, установленным частями 4 и 5 настоящего Порядка, в порядке убывания коэффициента результативности использования субсидии, начиная с проекта, имеющего наибольший коэффициент результативности использования субсидии, и рассчитывается по формуле:</w:t>
      </w:r>
    </w:p>
    <w:p w:rsidR="006B6867" w:rsidRPr="00D3626C" w:rsidRDefault="006B6867" w:rsidP="00D3626C">
      <w:pPr>
        <w:shd w:val="clear" w:color="auto" w:fill="FFFFFF" w:themeFill="background1"/>
        <w:spacing w:before="120" w:after="120"/>
        <w:ind w:left="120" w:right="120"/>
        <w:jc w:val="center"/>
        <w:rPr>
          <w:rFonts w:ascii="Times New Roman" w:hAnsi="Times New Roman"/>
          <w:sz w:val="28"/>
          <w:szCs w:val="28"/>
        </w:rPr>
      </w:pPr>
      <w:proofErr w:type="spellStart"/>
      <w:r w:rsidRPr="00D3626C">
        <w:rPr>
          <w:rFonts w:ascii="Times New Roman" w:hAnsi="Times New Roman"/>
          <w:sz w:val="28"/>
          <w:szCs w:val="28"/>
        </w:rPr>
        <w:t>Аi</w:t>
      </w:r>
      <w:proofErr w:type="spellEnd"/>
      <w:r w:rsidRPr="00D3626C">
        <w:rPr>
          <w:rFonts w:ascii="Times New Roman" w:hAnsi="Times New Roman"/>
          <w:sz w:val="28"/>
          <w:szCs w:val="28"/>
        </w:rPr>
        <w:t xml:space="preserve"> = </w:t>
      </w:r>
      <w:proofErr w:type="spellStart"/>
      <w:r w:rsidRPr="00D3626C">
        <w:rPr>
          <w:rFonts w:ascii="Times New Roman" w:hAnsi="Times New Roman"/>
          <w:sz w:val="28"/>
          <w:szCs w:val="28"/>
        </w:rPr>
        <w:t>Si</w:t>
      </w:r>
      <w:proofErr w:type="spellEnd"/>
      <w:r w:rsidRPr="00D3626C">
        <w:rPr>
          <w:rFonts w:ascii="Times New Roman" w:hAnsi="Times New Roman"/>
          <w:sz w:val="28"/>
          <w:szCs w:val="28"/>
        </w:rPr>
        <w:t xml:space="preserve"> х </w:t>
      </w:r>
      <w:proofErr w:type="spellStart"/>
      <w:r w:rsidRPr="00D3626C">
        <w:rPr>
          <w:rFonts w:ascii="Times New Roman" w:hAnsi="Times New Roman"/>
          <w:sz w:val="28"/>
          <w:szCs w:val="28"/>
        </w:rPr>
        <w:t>Нi</w:t>
      </w:r>
      <w:proofErr w:type="spellEnd"/>
      <w:r w:rsidRPr="00D3626C">
        <w:rPr>
          <w:rFonts w:ascii="Times New Roman" w:hAnsi="Times New Roman"/>
          <w:sz w:val="28"/>
          <w:szCs w:val="28"/>
        </w:rPr>
        <w:t>, где:</w:t>
      </w:r>
    </w:p>
    <w:p w:rsidR="006B6867" w:rsidRPr="00D3626C" w:rsidRDefault="006B6867" w:rsidP="00D3626C">
      <w:pPr>
        <w:pStyle w:val="ConsPlusNormal"/>
        <w:shd w:val="clear" w:color="auto" w:fill="FFFFFF" w:themeFill="background1"/>
        <w:ind w:firstLine="540"/>
        <w:jc w:val="both"/>
        <w:rPr>
          <w:rFonts w:ascii="Times New Roman" w:hAnsi="Times New Roman" w:cs="Times New Roman"/>
          <w:sz w:val="28"/>
          <w:szCs w:val="28"/>
        </w:rPr>
      </w:pPr>
      <w:proofErr w:type="spellStart"/>
      <w:r w:rsidRPr="00D3626C">
        <w:rPr>
          <w:rFonts w:ascii="Times New Roman" w:hAnsi="Times New Roman" w:cs="Times New Roman"/>
          <w:sz w:val="28"/>
          <w:szCs w:val="28"/>
        </w:rPr>
        <w:lastRenderedPageBreak/>
        <w:t>Аi</w:t>
      </w:r>
      <w:proofErr w:type="spellEnd"/>
      <w:r w:rsidRPr="00D3626C">
        <w:rPr>
          <w:rFonts w:ascii="Times New Roman" w:hAnsi="Times New Roman" w:cs="Times New Roman"/>
          <w:sz w:val="28"/>
          <w:szCs w:val="28"/>
        </w:rPr>
        <w:t xml:space="preserve"> - объем субсидии, предоставляемой муниципальному образованию;</w:t>
      </w:r>
    </w:p>
    <w:p w:rsidR="006B6867" w:rsidRPr="00D3626C" w:rsidRDefault="006B6867" w:rsidP="00D3626C">
      <w:pPr>
        <w:pStyle w:val="ConsPlusNormal"/>
        <w:shd w:val="clear" w:color="auto" w:fill="FFFFFF" w:themeFill="background1"/>
        <w:ind w:firstLine="540"/>
        <w:jc w:val="both"/>
        <w:rPr>
          <w:rFonts w:ascii="Times New Roman" w:hAnsi="Times New Roman" w:cs="Times New Roman"/>
          <w:sz w:val="28"/>
          <w:szCs w:val="28"/>
        </w:rPr>
      </w:pPr>
      <w:proofErr w:type="spellStart"/>
      <w:r w:rsidRPr="00D3626C">
        <w:rPr>
          <w:rFonts w:ascii="Times New Roman" w:hAnsi="Times New Roman" w:cs="Times New Roman"/>
          <w:sz w:val="28"/>
          <w:szCs w:val="28"/>
        </w:rPr>
        <w:t>Si</w:t>
      </w:r>
      <w:proofErr w:type="spellEnd"/>
      <w:r w:rsidRPr="00D3626C">
        <w:rPr>
          <w:rFonts w:ascii="Times New Roman" w:hAnsi="Times New Roman" w:cs="Times New Roman"/>
          <w:sz w:val="28"/>
          <w:szCs w:val="28"/>
        </w:rPr>
        <w:t xml:space="preserve"> - планируемый муниципальным образованием объем бюджетных расходов на финансирование предлагаемых к </w:t>
      </w:r>
      <w:proofErr w:type="spellStart"/>
      <w:r w:rsidRPr="00D3626C">
        <w:rPr>
          <w:rFonts w:ascii="Times New Roman" w:hAnsi="Times New Roman" w:cs="Times New Roman"/>
          <w:sz w:val="28"/>
          <w:szCs w:val="28"/>
        </w:rPr>
        <w:t>софинансированию</w:t>
      </w:r>
      <w:proofErr w:type="spellEnd"/>
      <w:r w:rsidRPr="00D3626C">
        <w:rPr>
          <w:rFonts w:ascii="Times New Roman" w:hAnsi="Times New Roman" w:cs="Times New Roman"/>
          <w:sz w:val="28"/>
          <w:szCs w:val="28"/>
        </w:rPr>
        <w:t xml:space="preserve"> за счет субсидии из краевого бюджета мероприятий по реализации i-</w:t>
      </w:r>
      <w:proofErr w:type="spellStart"/>
      <w:r w:rsidRPr="00D3626C">
        <w:rPr>
          <w:rFonts w:ascii="Times New Roman" w:hAnsi="Times New Roman" w:cs="Times New Roman"/>
          <w:sz w:val="28"/>
          <w:szCs w:val="28"/>
        </w:rPr>
        <w:t>го</w:t>
      </w:r>
      <w:proofErr w:type="spellEnd"/>
      <w:r w:rsidRPr="00D3626C">
        <w:rPr>
          <w:rFonts w:ascii="Times New Roman" w:hAnsi="Times New Roman" w:cs="Times New Roman"/>
          <w:sz w:val="28"/>
          <w:szCs w:val="28"/>
        </w:rPr>
        <w:t xml:space="preserve"> проекта по ликвидации объектов капитального строительства, в том числе </w:t>
      </w:r>
      <w:proofErr w:type="spellStart"/>
      <w:r w:rsidRPr="00D3626C">
        <w:rPr>
          <w:rFonts w:ascii="Times New Roman" w:hAnsi="Times New Roman" w:cs="Times New Roman"/>
          <w:sz w:val="28"/>
          <w:szCs w:val="28"/>
        </w:rPr>
        <w:t>руинированных</w:t>
      </w:r>
      <w:proofErr w:type="spellEnd"/>
      <w:r w:rsidRPr="00D3626C">
        <w:rPr>
          <w:rFonts w:ascii="Times New Roman" w:hAnsi="Times New Roman" w:cs="Times New Roman"/>
          <w:sz w:val="28"/>
          <w:szCs w:val="28"/>
        </w:rPr>
        <w:t xml:space="preserve"> зданий;</w:t>
      </w:r>
    </w:p>
    <w:p w:rsidR="006B6867" w:rsidRPr="00D3626C" w:rsidRDefault="006B6867" w:rsidP="00D3626C">
      <w:pPr>
        <w:pStyle w:val="ConsPlusNormal"/>
        <w:ind w:firstLine="540"/>
        <w:jc w:val="both"/>
        <w:rPr>
          <w:rFonts w:ascii="Times New Roman" w:hAnsi="Times New Roman" w:cs="Times New Roman"/>
          <w:sz w:val="28"/>
          <w:szCs w:val="28"/>
        </w:rPr>
      </w:pPr>
      <w:proofErr w:type="spellStart"/>
      <w:r w:rsidRPr="00D3626C">
        <w:rPr>
          <w:rFonts w:ascii="Times New Roman" w:hAnsi="Times New Roman" w:cs="Times New Roman"/>
          <w:sz w:val="28"/>
          <w:szCs w:val="28"/>
        </w:rPr>
        <w:t>Hi</w:t>
      </w:r>
      <w:proofErr w:type="spellEnd"/>
      <w:r w:rsidRPr="00D3626C">
        <w:rPr>
          <w:rFonts w:ascii="Times New Roman" w:hAnsi="Times New Roman" w:cs="Times New Roman"/>
          <w:sz w:val="28"/>
          <w:szCs w:val="28"/>
        </w:rPr>
        <w:t xml:space="preserve"> - предельный уровень софинансирования расходного обязательства муниципального образования из краевого бюджета, равный 0,99.</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 xml:space="preserve">Субсидия, предоставляемая бюджету муниципального образования, рассчитывается как сумма субсидий, распределенных проектам по ликвидации объектов капитального строительства, в том числе </w:t>
      </w:r>
      <w:proofErr w:type="spellStart"/>
      <w:r w:rsidRPr="00D3626C">
        <w:rPr>
          <w:rFonts w:ascii="Times New Roman" w:hAnsi="Times New Roman" w:cs="Times New Roman"/>
          <w:sz w:val="28"/>
          <w:szCs w:val="28"/>
        </w:rPr>
        <w:t>руинированных</w:t>
      </w:r>
      <w:proofErr w:type="spellEnd"/>
      <w:r w:rsidRPr="00D3626C">
        <w:rPr>
          <w:rFonts w:ascii="Times New Roman" w:hAnsi="Times New Roman" w:cs="Times New Roman"/>
          <w:sz w:val="28"/>
          <w:szCs w:val="28"/>
        </w:rPr>
        <w:t xml:space="preserve"> зданий, включенным в заявку и соответствующим критериям, установленным настоящим Порядком.</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 xml:space="preserve">В случае если размер субсидии, рассчитанный в отношении проекта по ликвидации и объектов капитального строительства, в том числе </w:t>
      </w:r>
      <w:proofErr w:type="spellStart"/>
      <w:r w:rsidRPr="00D3626C">
        <w:rPr>
          <w:rFonts w:ascii="Times New Roman" w:hAnsi="Times New Roman" w:cs="Times New Roman"/>
          <w:sz w:val="28"/>
          <w:szCs w:val="28"/>
        </w:rPr>
        <w:t>руинированных</w:t>
      </w:r>
      <w:proofErr w:type="spellEnd"/>
      <w:r w:rsidRPr="00D3626C">
        <w:rPr>
          <w:rFonts w:ascii="Times New Roman" w:hAnsi="Times New Roman" w:cs="Times New Roman"/>
          <w:sz w:val="28"/>
          <w:szCs w:val="28"/>
        </w:rPr>
        <w:t xml:space="preserve"> зданий, оказывается больше остатка планируемого объема бюджетных ассигнований краевого бюджета, образовавшегося после распределения субсидий между проектами, имеющими больший коэффициент результативности использования субсидии, на реализацию такого проекта предоставляется субсидия в размере остатка бюджетных ассигнований.</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При равных коэффициентах результативности использования субсидии между муниципальными образованиями, сравнение заявок муниципальных образований происходит исходя из даты регистрации в Министерстве, приоритет имеет бюджетная заявка, имеющая более раннюю дату регистрации, но не ранее 1 января года, предшествующего году предоставления субсидии.</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 xml:space="preserve">В случае поручения Губернатора Камчатского края и (или) Председателя Правительства Камчатского края о ликвидации объектов капитального строительства, в том числе </w:t>
      </w:r>
      <w:proofErr w:type="spellStart"/>
      <w:r w:rsidRPr="00D3626C">
        <w:rPr>
          <w:rFonts w:ascii="Times New Roman" w:hAnsi="Times New Roman" w:cs="Times New Roman"/>
          <w:sz w:val="28"/>
          <w:szCs w:val="28"/>
        </w:rPr>
        <w:t>руинированных</w:t>
      </w:r>
      <w:proofErr w:type="spellEnd"/>
      <w:r w:rsidRPr="00D3626C">
        <w:rPr>
          <w:rFonts w:ascii="Times New Roman" w:hAnsi="Times New Roman" w:cs="Times New Roman"/>
          <w:sz w:val="28"/>
          <w:szCs w:val="28"/>
        </w:rPr>
        <w:t xml:space="preserve"> зданий, представляющих угрозу жизни и здоровью населения, такие проекты рассматриваются без учета результативности использования субсидии и финансируются в приоритетном порядке.</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11. Уровень софинансирования расходного обязательства муниципального образования в Камчатском крае, в целях софинансирования которого предоставляется субсидия, за счет средств краевого бюджета составляет 99 процентов от объема соответствующего расходного обязательства муниципального образования в Камчатском крае.</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 xml:space="preserve">В соглашении о предоставлении субсидии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в Камчатском крае, может быть установлен уровень софинансирования расходного обязательства муниципального образования в Камчатском крае за счет средств местного бюджета с превышением уровня софинансирования за счет средств местного бюджета, рассчитываемого с учетом уровня софинансирования за счет средств </w:t>
      </w:r>
      <w:r w:rsidRPr="00D3626C">
        <w:rPr>
          <w:rFonts w:ascii="Times New Roman" w:hAnsi="Times New Roman" w:cs="Times New Roman"/>
          <w:sz w:val="28"/>
          <w:szCs w:val="28"/>
        </w:rPr>
        <w:lastRenderedPageBreak/>
        <w:t>краевого бюджета, определенного в соответствии с настоящим Порядком.</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Указанное увеличение уровня софинансирования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12. Для получения субсидии в очередном финансовом году органы местного самоуправления не позднее 1 апреля текущего финансового года представляют в Министерство:</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1) бюджетные заявки на очередной финансовый год и плановый период по форме, утвержденной Приказом Министерства экономического развития и торговли Камчатского края от 03.05.2011 № 12, в срок не позднее 1 апреля текущего финансового года;</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 xml:space="preserve">2) не менее трех коммерческих предложений с обоснованием стоимости работ (для мероприятия 1.2.2. «Снос объектов капитального строительства, в том числе </w:t>
      </w:r>
      <w:proofErr w:type="spellStart"/>
      <w:r w:rsidRPr="00D3626C">
        <w:rPr>
          <w:rFonts w:ascii="Times New Roman" w:hAnsi="Times New Roman" w:cs="Times New Roman"/>
          <w:sz w:val="28"/>
          <w:szCs w:val="28"/>
        </w:rPr>
        <w:t>руинированных</w:t>
      </w:r>
      <w:proofErr w:type="spellEnd"/>
      <w:r w:rsidRPr="00D3626C">
        <w:rPr>
          <w:rFonts w:ascii="Times New Roman" w:hAnsi="Times New Roman" w:cs="Times New Roman"/>
          <w:sz w:val="28"/>
          <w:szCs w:val="28"/>
        </w:rPr>
        <w:t xml:space="preserve"> зданий» направления 1);</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3) обязательство, подписанное главой администрации муниципального образования, об обеспечении финансирования в очередном финансовом году расходных обязательств муниципального образования, в целях со финансирования которых предоставляется субсидия, в размере 1 процента, от общего объема расходного обязательства муниципального образования;</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4) справку в произвольной форме, подписанную главой администрации муниципального образования, о наличии утвержденной муниципальной программы, содержащей мероприятия, направленные на достижение целей направления 1 Программы;</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 xml:space="preserve">13. Рассмотрение бюджетных заявок (для мероприятия 1.2.2. «Снос объектов капитального строительства, в том числе </w:t>
      </w:r>
      <w:proofErr w:type="spellStart"/>
      <w:r w:rsidRPr="00D3626C">
        <w:rPr>
          <w:rFonts w:ascii="Times New Roman" w:hAnsi="Times New Roman" w:cs="Times New Roman"/>
          <w:sz w:val="28"/>
          <w:szCs w:val="28"/>
        </w:rPr>
        <w:t>руинированных</w:t>
      </w:r>
      <w:proofErr w:type="spellEnd"/>
      <w:r w:rsidRPr="00D3626C">
        <w:rPr>
          <w:rFonts w:ascii="Times New Roman" w:hAnsi="Times New Roman" w:cs="Times New Roman"/>
          <w:sz w:val="28"/>
          <w:szCs w:val="28"/>
        </w:rPr>
        <w:t xml:space="preserve"> зданий» направления 1) осуществляется в соответствии с Порядком работы комиссии по распределению субсидии, предоставляемой органам местного самоуправления муниципальных образований в Камчатском крае в целях реализации мероприятий государственной программы Камчатского края «Обеспечение доступным и комфортным жильем жителей Камчатского края», утвержденным Приказом Министерства строительства и жилищной политики Камчатского края от 16.02.2017 № 23.</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14. Распределение субсидий между муниципальными образованиями в Камчатском крае утверждается законом Камчатского края о краевом бюджете на соответствующий финансовый год и на плановый период.</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15.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 открытый в Управлении Федерального казначейства по Камчатскому краю, на основании заявки органа местного самоуправления муниципального образования о перечислении субсидии, представляемой в Министерство, по форме, установленной Министерством финансов Камчатского края.</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lastRenderedPageBreak/>
        <w:t xml:space="preserve">16. Результатами использования субсидии по состоянию на 31 декабря года предоставления субсидии является количество снесенных объектов капитального строительства, в том числе </w:t>
      </w:r>
      <w:proofErr w:type="spellStart"/>
      <w:r w:rsidRPr="00D3626C">
        <w:rPr>
          <w:rFonts w:ascii="Times New Roman" w:hAnsi="Times New Roman" w:cs="Times New Roman"/>
          <w:sz w:val="28"/>
          <w:szCs w:val="28"/>
        </w:rPr>
        <w:t>руинированных</w:t>
      </w:r>
      <w:proofErr w:type="spellEnd"/>
      <w:r w:rsidRPr="00D3626C">
        <w:rPr>
          <w:rFonts w:ascii="Times New Roman" w:hAnsi="Times New Roman" w:cs="Times New Roman"/>
          <w:sz w:val="28"/>
          <w:szCs w:val="28"/>
        </w:rPr>
        <w:t xml:space="preserve"> зданий.</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17. Значения результатов использования субсидии устанавливается в соглашении о предоставлении субсидии.</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18. Министерство осуществляет оценку эффективности использования средств субсидий, в том числе исходя из достигнутых значений результатов, указанных в соглашении о предоставлении субсидии.</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19. Не использованные по состоянию на 1 января текущего финансового года субсидии подлежат возврату органами местного самоуправления в доход краевого бюджета в соответствии со статьей 242 Бюджетного кодекса Российской Федерации.</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20.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краевой бюджет, к нему принимаются меры ответственности в соответствии с законодательством Российской Федерации.</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21. Сроки и порядок представления отчетности об осуществлении расходов местного бюджета на реализацию расходного обязательства муниципального образования, в целях софинансирования которого предоставляется субсидия, отчетности о достижении значений результатов использования субсидии, устанавливаются соглашением о предоставлении субсидии.</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 xml:space="preserve">22.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w:t>
      </w:r>
      <w:proofErr w:type="gramStart"/>
      <w:r w:rsidRPr="00D3626C">
        <w:rPr>
          <w:rFonts w:ascii="Times New Roman" w:hAnsi="Times New Roman" w:cs="Times New Roman"/>
          <w:sz w:val="28"/>
          <w:szCs w:val="28"/>
        </w:rPr>
        <w:t>в порядке</w:t>
      </w:r>
      <w:proofErr w:type="gramEnd"/>
      <w:r w:rsidRPr="00D3626C">
        <w:rPr>
          <w:rFonts w:ascii="Times New Roman" w:hAnsi="Times New Roman" w:cs="Times New Roman"/>
          <w:sz w:val="28"/>
          <w:szCs w:val="28"/>
        </w:rPr>
        <w:t xml:space="preserve"> установленном Правилами.</w:t>
      </w:r>
    </w:p>
    <w:p w:rsidR="006B6867" w:rsidRPr="00D3626C" w:rsidRDefault="006B6867" w:rsidP="00D3626C">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23. Контроль за соблюдением муниципальными образованиями целей, порядка, условий предоставления и расходования субсидий из краевого бюджета, а также за соблюдением условий соглашений об их предоставлении осуществляется Министерством и органами государственного финансового контроля.</w:t>
      </w:r>
    </w:p>
    <w:p w:rsidR="00150368" w:rsidRPr="00D3626C" w:rsidRDefault="006B6867" w:rsidP="00D3465E">
      <w:pPr>
        <w:pStyle w:val="ConsPlusNormal"/>
        <w:ind w:firstLine="540"/>
        <w:jc w:val="both"/>
        <w:rPr>
          <w:rFonts w:ascii="Times New Roman" w:hAnsi="Times New Roman" w:cs="Times New Roman"/>
          <w:sz w:val="28"/>
          <w:szCs w:val="28"/>
        </w:rPr>
      </w:pPr>
      <w:r w:rsidRPr="00D3626C">
        <w:rPr>
          <w:rFonts w:ascii="Times New Roman" w:hAnsi="Times New Roman" w:cs="Times New Roman"/>
          <w:sz w:val="28"/>
          <w:szCs w:val="28"/>
        </w:rPr>
        <w:t>24. В случае, если на 1 марта текущего финансового года или по истечении 60-ти дней со дня вступления в силу закона Камчатского края о внесении изменений в закон Камчатского края о краевом бюджете на соответствующий финансовый год и на плановый период, предусматривающих изменение перечня субсидий бюджетам муниципальных образований, соглашение о предоставлении субсидии не заключено, то согласование лимитов бюджетных обязательств на текущий финансовый год, осуществляется в порядке, установленн</w:t>
      </w:r>
      <w:r w:rsidR="00D3465E">
        <w:rPr>
          <w:rFonts w:ascii="Times New Roman" w:hAnsi="Times New Roman" w:cs="Times New Roman"/>
          <w:sz w:val="28"/>
          <w:szCs w:val="28"/>
        </w:rPr>
        <w:t>ом Правилами.</w:t>
      </w:r>
    </w:p>
    <w:p w:rsidR="003851F6" w:rsidRPr="004006A7" w:rsidRDefault="003851F6" w:rsidP="003851F6">
      <w:pPr>
        <w:spacing w:after="0" w:line="240" w:lineRule="auto"/>
        <w:ind w:firstLine="698"/>
        <w:jc w:val="right"/>
        <w:rPr>
          <w:rFonts w:ascii="Times New Roman" w:hAnsi="Times New Roman"/>
          <w:sz w:val="28"/>
          <w:szCs w:val="28"/>
        </w:rPr>
      </w:pPr>
      <w:r w:rsidRPr="004006A7">
        <w:rPr>
          <w:rFonts w:ascii="Times New Roman" w:hAnsi="Times New Roman"/>
          <w:sz w:val="28"/>
          <w:szCs w:val="28"/>
        </w:rPr>
        <w:t>Приложение 2</w:t>
      </w:r>
      <w:r w:rsidRPr="004006A7">
        <w:rPr>
          <w:rFonts w:ascii="Times New Roman" w:hAnsi="Times New Roman"/>
          <w:sz w:val="28"/>
          <w:szCs w:val="28"/>
        </w:rPr>
        <w:br/>
        <w:t>к Программе</w:t>
      </w:r>
    </w:p>
    <w:p w:rsidR="003851F6" w:rsidRPr="004006A7" w:rsidRDefault="003851F6" w:rsidP="003851F6">
      <w:pPr>
        <w:pStyle w:val="ConsPlusTitle"/>
        <w:jc w:val="center"/>
        <w:rPr>
          <w:rFonts w:ascii="Times New Roman" w:hAnsi="Times New Roman" w:cs="Times New Roman"/>
          <w:b w:val="0"/>
          <w:sz w:val="28"/>
          <w:szCs w:val="28"/>
        </w:rPr>
      </w:pPr>
    </w:p>
    <w:p w:rsidR="003851F6" w:rsidRPr="004006A7" w:rsidRDefault="003851F6" w:rsidP="003851F6">
      <w:pPr>
        <w:pStyle w:val="ConsPlusTitle"/>
        <w:jc w:val="center"/>
        <w:rPr>
          <w:rFonts w:ascii="Times New Roman" w:hAnsi="Times New Roman" w:cs="Times New Roman"/>
          <w:b w:val="0"/>
          <w:sz w:val="28"/>
          <w:szCs w:val="28"/>
        </w:rPr>
      </w:pPr>
      <w:r w:rsidRPr="004006A7">
        <w:rPr>
          <w:rFonts w:ascii="Times New Roman" w:hAnsi="Times New Roman" w:cs="Times New Roman"/>
          <w:b w:val="0"/>
          <w:sz w:val="28"/>
          <w:szCs w:val="28"/>
        </w:rPr>
        <w:t>Порядок предоставления и распределения субсидий из краевого бюджета местным бюджетам на реализацию мероприятий направления 1</w:t>
      </w:r>
    </w:p>
    <w:p w:rsidR="004006A7" w:rsidRPr="004006A7" w:rsidRDefault="003851F6" w:rsidP="004006A7">
      <w:pPr>
        <w:pStyle w:val="ConsPlusTitle"/>
        <w:jc w:val="center"/>
        <w:rPr>
          <w:rFonts w:ascii="Times New Roman" w:hAnsi="Times New Roman" w:cs="Times New Roman"/>
          <w:b w:val="0"/>
          <w:sz w:val="28"/>
          <w:szCs w:val="28"/>
        </w:rPr>
      </w:pPr>
      <w:r w:rsidRPr="004006A7">
        <w:rPr>
          <w:rFonts w:ascii="Times New Roman" w:hAnsi="Times New Roman" w:cs="Times New Roman"/>
          <w:b w:val="0"/>
          <w:sz w:val="28"/>
          <w:szCs w:val="28"/>
        </w:rPr>
        <w:lastRenderedPageBreak/>
        <w:t>«Стимулирование развития жилищного строительства»</w:t>
      </w:r>
      <w:r w:rsidR="004006A7" w:rsidRPr="004006A7">
        <w:rPr>
          <w:rFonts w:ascii="Times New Roman" w:hAnsi="Times New Roman" w:cs="Times New Roman"/>
          <w:b w:val="0"/>
          <w:sz w:val="28"/>
          <w:szCs w:val="28"/>
        </w:rPr>
        <w:t xml:space="preserve"> </w:t>
      </w:r>
      <w:r w:rsidR="00CB2E98">
        <w:rPr>
          <w:rFonts w:ascii="Times New Roman" w:hAnsi="Times New Roman" w:cs="Times New Roman"/>
          <w:b w:val="0"/>
          <w:sz w:val="28"/>
          <w:szCs w:val="28"/>
        </w:rPr>
        <w:t>комплексов</w:t>
      </w:r>
      <w:r w:rsidR="004006A7" w:rsidRPr="004006A7">
        <w:rPr>
          <w:rFonts w:ascii="Times New Roman" w:hAnsi="Times New Roman" w:cs="Times New Roman"/>
          <w:b w:val="0"/>
          <w:sz w:val="28"/>
          <w:szCs w:val="28"/>
        </w:rPr>
        <w:t xml:space="preserve"> процессных мероприятий 1.3. «Финансовая поддержка органов местного самоуправления муниципальных образований в Камчатском крае в целях решения вопросов в сфере градостроительства</w:t>
      </w:r>
    </w:p>
    <w:p w:rsidR="003851F6" w:rsidRDefault="003851F6" w:rsidP="003851F6">
      <w:pPr>
        <w:pStyle w:val="ConsPlusNormal"/>
        <w:rPr>
          <w:rFonts w:ascii="Times New Roman" w:hAnsi="Times New Roman"/>
          <w:sz w:val="28"/>
          <w:shd w:val="clear" w:color="auto" w:fill="FFE779"/>
        </w:rPr>
      </w:pP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1. Настоящий Порядок разработан в соответствии со статьей 139 Бюджетного кодекса Российской Федерации, 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Камчатского края от 27.12.2019 № 566-П (далее – Правила), и регулирует вопросы предоставления и распределения субсидий из краевого бюджета местным бюджетам на реализацию процессных мероприятий направления 1 «Стимулирование развития жилищного строительства в Камчатском крае» (далее – процессные мероприятия направления 1).</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2. Субсидии из краевого бюджета предоставляются в целях софинансирования расходных обязательств муниципальных образований в Камчатском крае, возникающих при выполнении полномочий органов местного самоуправления муниципальных образований в Камчатском крае (далее в настоящем Порядке соответственно - органы местного самоуправления, муниципальные образования) по вопросам местного значения по утверждению генеральных планов, правил землепользования и застройки, подготовленной на основе генеральных планов документации по планировке территории, созданию условий для жилищного строительства, следующих процессных мероприятий направления 1:</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1) 1.3.1. «Разработка (внесение изменений) органами местного самоуправления муниципальных образований в Камчатском крае в документации по планировке и межеванию территории»;</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2) 1.3.2. «Разработка (актуализация) документов территориального планирования и градостроительного зонирования муниципальных образований в Камчатском крае»;</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sz w:val="28"/>
          <w:szCs w:val="28"/>
        </w:rPr>
        <w:t xml:space="preserve">3. Субсидии из краевого бюджета предоставляются бюджетам муниципальных образований в Камчатском крае в пределах бюджетных ассигнований, предусмотренных в законе Камчатского края о краевом бюджете на соответствующий финансовый год и на плановый период, и лимитов </w:t>
      </w:r>
      <w:r w:rsidRPr="004006A7">
        <w:rPr>
          <w:rFonts w:ascii="Times New Roman" w:hAnsi="Times New Roman" w:cs="Times New Roman"/>
          <w:sz w:val="28"/>
          <w:szCs w:val="28"/>
        </w:rPr>
        <w:t>бюджетных обязательств, доведенных до Министерства строительства и жилищной политики Камчатского края (далее в настоящем Порядке – Министерство) как получателя средств краевого бюджета на цели, указанные в части 2 настоящего Порядка.</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4. Критериями отбора муниципальных образований для предоставления субсидий является наличие в муниципальном образовании в Камчатском крае одного из следующих обстоятельств:</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 xml:space="preserve">1) наличие утвержденных органами местного самоуправления муниципальных программ по стимулированию развития жилищного </w:t>
      </w:r>
      <w:r w:rsidRPr="004006A7">
        <w:rPr>
          <w:rFonts w:ascii="Times New Roman" w:hAnsi="Times New Roman" w:cs="Times New Roman"/>
          <w:sz w:val="28"/>
          <w:szCs w:val="28"/>
        </w:rPr>
        <w:lastRenderedPageBreak/>
        <w:t>строительства на соответствующие финансовые годы (далее в настоящем Порядке - муниципальные программы);</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2) необходимость актуализации документов территориального планирования в связи с поручением Губернатора Камчатского края о размещении объектов регионального значения;</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3) необходимость корректировки документов территориального планирования и градостроительного зонирования, возникшая у муниципального образования в связи с развитием территорий;</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4) необходимость разработки (корректировки) документации по планировке территории с целью реализации мероприятий в целях жилищного строительства;</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5. Предоставление субсидий местным бюджетам осуществляется при выполнении органами местного самоуправления следующих условий:</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1) наличие в местном бюджете (сводной бюджетной росписи местного бюджета) бюджетных ассигнований на исполнение расходного обязательства муниципального образования, в целях софинансирования которого предоставляется субсидия, в объеме, необходимом для его исполнения, включая размер планируемой к предоставлению из краевого бюджета субсидии;</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2) заключение между Министерством, до которого как получателя средств краевого бюджета доведены лимиты бюджетных средств на предоставление субсидии, и органом местного самоуправления соглашений о предоставлении субсидий из краевого бюджета местному бюджету, предусматривающего обязательства муниципального образования по исполнению расходных обязательств (далее в настоящем Порядке - соглашение о предоставлении субсидии), в целях софинансирования которых предоставляется субсидия, и ответственность за неисполнение предусмотренных указанным соглашением обязательств.</w:t>
      </w:r>
    </w:p>
    <w:p w:rsidR="003851F6" w:rsidRPr="004006A7" w:rsidRDefault="004006A7" w:rsidP="004006A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3851F6" w:rsidRPr="004006A7">
        <w:rPr>
          <w:rFonts w:ascii="Times New Roman" w:hAnsi="Times New Roman" w:cs="Times New Roman"/>
          <w:sz w:val="28"/>
          <w:szCs w:val="28"/>
        </w:rPr>
        <w:t>. Муниципальные программы, утвержденные органами местного самоуправления соответствующих муниципальных образований, должны содержать мероприятия по:</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1) разработке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2) актуализации документов территориального планирования и градостроительного зонирования муниципальных образований (схемы территориального планирования муниципальных районов, генеральные планы, правила землепользования и застройки муниципальных округов, городских округов и поселений);</w:t>
      </w:r>
    </w:p>
    <w:p w:rsidR="003851F6" w:rsidRPr="004006A7" w:rsidRDefault="004006A7" w:rsidP="004006A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003851F6" w:rsidRPr="004006A7">
        <w:rPr>
          <w:rFonts w:ascii="Times New Roman" w:hAnsi="Times New Roman" w:cs="Times New Roman"/>
          <w:sz w:val="28"/>
          <w:szCs w:val="28"/>
        </w:rPr>
        <w:t>. Субсидии предоставляются на основании соглашения о предоставлении субсидии. Соглашение о предоставлении субсидии и дополнительные соглашения к соглашению о предоставлении субсидии, предусматривающие внесение в него изменений и его расторжение (при необходимости), заключаются в соответствии с типовыми формами, утвержденными Министерством финансов Камчатского края.</w:t>
      </w:r>
    </w:p>
    <w:p w:rsidR="003851F6"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lastRenderedPageBreak/>
        <w:t>Соглашение о предоставлении субсидии и дополнительные соглашения к соглашению о предоставлении субсидии, предусматривающие заключаются в соответствии с типовыми формами соглашений, утвержденными Министерством финансов Камчатского края.</w:t>
      </w:r>
    </w:p>
    <w:p w:rsidR="00F65161" w:rsidRPr="00F65161" w:rsidRDefault="00F65161" w:rsidP="00F65161">
      <w:pPr>
        <w:pStyle w:val="ConsPlusNormal"/>
        <w:ind w:firstLine="540"/>
        <w:jc w:val="both"/>
        <w:rPr>
          <w:rFonts w:ascii="Times New Roman" w:hAnsi="Times New Roman" w:cs="Times New Roman"/>
          <w:sz w:val="28"/>
          <w:szCs w:val="28"/>
        </w:rPr>
      </w:pPr>
      <w:r w:rsidRPr="00F65161">
        <w:rPr>
          <w:rFonts w:ascii="Times New Roman" w:hAnsi="Times New Roman" w:cs="Times New Roman"/>
          <w:sz w:val="28"/>
          <w:szCs w:val="28"/>
        </w:rPr>
        <w:t xml:space="preserve">Соглашение и дополнительные соглашения к соглашению, предусматривающие внесение в него изменений и его расторжение (при необходимости), по мероприятиям, указанным в пунктах 1 и 2 части 2 настоящего Порядка, формируются и заключаются в государственной интегрированной информационной системе управления общественными финансами «Электронный бюджет» (далее – ФГИС ЭБ) в соответствии с типовыми формами, утвержденными Министерством финансов Российской Федерации и (или) на бумажном носителе  в соответствии с указанными типовыми формами при отсутствии технической возможности </w:t>
      </w:r>
      <w:r>
        <w:rPr>
          <w:rFonts w:ascii="Times New Roman" w:hAnsi="Times New Roman" w:cs="Times New Roman"/>
          <w:sz w:val="28"/>
          <w:szCs w:val="28"/>
        </w:rPr>
        <w:t>заключения соглашения в ФГИС ЭБ.</w:t>
      </w:r>
    </w:p>
    <w:p w:rsidR="003851F6" w:rsidRPr="004006A7" w:rsidRDefault="004006A7" w:rsidP="004006A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003851F6" w:rsidRPr="004006A7">
        <w:rPr>
          <w:rFonts w:ascii="Times New Roman" w:hAnsi="Times New Roman" w:cs="Times New Roman"/>
          <w:sz w:val="28"/>
          <w:szCs w:val="28"/>
        </w:rPr>
        <w:t>. Размер субсидии, предоставляемой из краевого бюджета местному бюджету на реализацию мероприятий:</w:t>
      </w:r>
    </w:p>
    <w:p w:rsidR="003851F6" w:rsidRPr="004006A7" w:rsidRDefault="003851F6" w:rsidP="00F65161">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1) 1.3.1 «Разработка (внесение изменений) органами местного самоуправления муниципальных образований в Камчатском крае в документации по планировке и межеванию территории», 1.3.2 «Разработка (актуализация) документов территориального планирования и градостроительного зонирования муниципальных образований в Камчатском крае» направления 1 на очередной финансовый год, определяется по формуле:</w:t>
      </w:r>
    </w:p>
    <w:p w:rsidR="003851F6" w:rsidRDefault="003851F6" w:rsidP="004006A7">
      <w:pPr>
        <w:pStyle w:val="ConsPlusNormal"/>
        <w:ind w:firstLine="540"/>
        <w:jc w:val="center"/>
        <w:rPr>
          <w:rFonts w:ascii="Times New Roman" w:hAnsi="Times New Roman" w:cs="Times New Roman"/>
          <w:sz w:val="28"/>
          <w:szCs w:val="28"/>
        </w:rPr>
      </w:pPr>
      <w:r w:rsidRPr="004006A7">
        <w:rPr>
          <w:rFonts w:ascii="Times New Roman" w:hAnsi="Times New Roman" w:cs="Times New Roman"/>
          <w:noProof/>
          <w:sz w:val="28"/>
          <w:szCs w:val="28"/>
        </w:rPr>
        <w:drawing>
          <wp:inline distT="0" distB="0" distL="0" distR="0" wp14:anchorId="6C08614A" wp14:editId="18894314">
            <wp:extent cx="1428750" cy="69469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a:stretch/>
                  </pic:blipFill>
                  <pic:spPr>
                    <a:xfrm>
                      <a:off x="0" y="0"/>
                      <a:ext cx="1430054" cy="695324"/>
                    </a:xfrm>
                    <a:prstGeom prst="rect">
                      <a:avLst/>
                    </a:prstGeom>
                  </pic:spPr>
                </pic:pic>
              </a:graphicData>
            </a:graphic>
          </wp:inline>
        </w:drawing>
      </w:r>
      <w:r w:rsidRPr="004006A7">
        <w:rPr>
          <w:rFonts w:ascii="Times New Roman" w:hAnsi="Times New Roman" w:cs="Times New Roman"/>
          <w:sz w:val="28"/>
          <w:szCs w:val="28"/>
        </w:rPr>
        <w:t>, где:</w:t>
      </w:r>
    </w:p>
    <w:p w:rsidR="00CB47C9" w:rsidRPr="004006A7" w:rsidRDefault="00CB47C9" w:rsidP="004006A7">
      <w:pPr>
        <w:pStyle w:val="ConsPlusNormal"/>
        <w:ind w:firstLine="540"/>
        <w:jc w:val="center"/>
        <w:rPr>
          <w:rFonts w:ascii="Times New Roman" w:hAnsi="Times New Roman" w:cs="Times New Roman"/>
          <w:sz w:val="28"/>
          <w:szCs w:val="28"/>
        </w:rPr>
      </w:pPr>
    </w:p>
    <w:p w:rsidR="003851F6" w:rsidRPr="004006A7" w:rsidRDefault="003851F6" w:rsidP="004006A7">
      <w:pPr>
        <w:pStyle w:val="ConsPlusNormal"/>
        <w:ind w:firstLine="540"/>
        <w:jc w:val="both"/>
        <w:rPr>
          <w:rFonts w:ascii="Times New Roman" w:hAnsi="Times New Roman" w:cs="Times New Roman"/>
          <w:sz w:val="28"/>
          <w:szCs w:val="28"/>
        </w:rPr>
      </w:pPr>
      <w:proofErr w:type="spellStart"/>
      <w:r w:rsidRPr="004006A7">
        <w:rPr>
          <w:rFonts w:ascii="Times New Roman" w:hAnsi="Times New Roman" w:cs="Times New Roman"/>
          <w:sz w:val="28"/>
          <w:szCs w:val="28"/>
        </w:rPr>
        <w:t>Ci</w:t>
      </w:r>
      <w:proofErr w:type="spellEnd"/>
      <w:r w:rsidRPr="004006A7">
        <w:rPr>
          <w:rFonts w:ascii="Times New Roman" w:hAnsi="Times New Roman" w:cs="Times New Roman"/>
          <w:sz w:val="28"/>
          <w:szCs w:val="28"/>
        </w:rPr>
        <w:t xml:space="preserve"> - размер субсидии, предоставляемой бюджету i-</w:t>
      </w:r>
      <w:proofErr w:type="spellStart"/>
      <w:r w:rsidRPr="004006A7">
        <w:rPr>
          <w:rFonts w:ascii="Times New Roman" w:hAnsi="Times New Roman" w:cs="Times New Roman"/>
          <w:sz w:val="28"/>
          <w:szCs w:val="28"/>
        </w:rPr>
        <w:t>го</w:t>
      </w:r>
      <w:proofErr w:type="spellEnd"/>
      <w:r w:rsidRPr="004006A7">
        <w:rPr>
          <w:rFonts w:ascii="Times New Roman" w:hAnsi="Times New Roman" w:cs="Times New Roman"/>
          <w:sz w:val="28"/>
          <w:szCs w:val="28"/>
        </w:rPr>
        <w:t xml:space="preserve"> муниципального образования в соответствующем финансовом году;</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С - объем бюджетных ассигнований краевого бюджета на соответствующий финансовый год для предоставления субсидий на реализацию мероприятий 1.3.1 «Разработка (внесение изменений) органами местного самоуправления муниципальных образований в Камчатском крае в документации по планировке и межеванию территории», 1.3.2 «Разработка (актуализация) документов территориального планирования и градостроительного зонирования муниципальных образований в Камчатском крае»;</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n - количество муниципальных образований, соответствующих критериям отбора и условиям предоставления субсидий, установленным частями 4 и 5 настоящего Порядка;</w:t>
      </w:r>
    </w:p>
    <w:p w:rsidR="003851F6" w:rsidRPr="004006A7" w:rsidRDefault="003851F6" w:rsidP="004006A7">
      <w:pPr>
        <w:pStyle w:val="ConsPlusNormal"/>
        <w:ind w:firstLine="540"/>
        <w:jc w:val="both"/>
        <w:rPr>
          <w:rFonts w:ascii="Times New Roman" w:hAnsi="Times New Roman" w:cs="Times New Roman"/>
          <w:sz w:val="28"/>
          <w:szCs w:val="28"/>
        </w:rPr>
      </w:pPr>
      <w:proofErr w:type="spellStart"/>
      <w:r w:rsidRPr="004006A7">
        <w:rPr>
          <w:rFonts w:ascii="Times New Roman" w:hAnsi="Times New Roman" w:cs="Times New Roman"/>
          <w:sz w:val="28"/>
          <w:szCs w:val="28"/>
        </w:rPr>
        <w:t>Зi</w:t>
      </w:r>
      <w:proofErr w:type="spellEnd"/>
      <w:r w:rsidRPr="004006A7">
        <w:rPr>
          <w:rFonts w:ascii="Times New Roman" w:hAnsi="Times New Roman" w:cs="Times New Roman"/>
          <w:sz w:val="28"/>
          <w:szCs w:val="28"/>
        </w:rPr>
        <w:t xml:space="preserve"> - потребность в бюджетных ассигнованиях, необходимых для финансового обеспечения реализации мероприятий 1.3.1 «Разработка (внесение изменений) органами местного самоуправления муниципальных образований в Камчатском крае в документации по планировке и межеванию территории», </w:t>
      </w:r>
      <w:r w:rsidRPr="004006A7">
        <w:rPr>
          <w:rFonts w:ascii="Times New Roman" w:hAnsi="Times New Roman" w:cs="Times New Roman"/>
          <w:sz w:val="28"/>
          <w:szCs w:val="28"/>
        </w:rPr>
        <w:lastRenderedPageBreak/>
        <w:t>1.3.2 «Разработка (актуализация) документов территориального планирования и градостроительного зонирования муниципальных образований в Камчатском крае», заявленная i-</w:t>
      </w:r>
      <w:proofErr w:type="spellStart"/>
      <w:r w:rsidRPr="004006A7">
        <w:rPr>
          <w:rFonts w:ascii="Times New Roman" w:hAnsi="Times New Roman" w:cs="Times New Roman"/>
          <w:sz w:val="28"/>
          <w:szCs w:val="28"/>
        </w:rPr>
        <w:t>ым</w:t>
      </w:r>
      <w:proofErr w:type="spellEnd"/>
      <w:r w:rsidRPr="004006A7">
        <w:rPr>
          <w:rFonts w:ascii="Times New Roman" w:hAnsi="Times New Roman" w:cs="Times New Roman"/>
          <w:sz w:val="28"/>
          <w:szCs w:val="28"/>
        </w:rPr>
        <w:t xml:space="preserve"> муниципальным образованием;</w:t>
      </w:r>
    </w:p>
    <w:p w:rsidR="003851F6" w:rsidRPr="004006A7" w:rsidRDefault="003851F6" w:rsidP="004006A7">
      <w:pPr>
        <w:pStyle w:val="ConsPlusNormal"/>
        <w:ind w:firstLine="540"/>
        <w:jc w:val="both"/>
        <w:rPr>
          <w:rFonts w:ascii="Times New Roman" w:hAnsi="Times New Roman" w:cs="Times New Roman"/>
          <w:sz w:val="28"/>
          <w:szCs w:val="28"/>
        </w:rPr>
      </w:pPr>
      <w:proofErr w:type="spellStart"/>
      <w:r w:rsidRPr="004006A7">
        <w:rPr>
          <w:rFonts w:ascii="Times New Roman" w:hAnsi="Times New Roman" w:cs="Times New Roman"/>
          <w:sz w:val="28"/>
          <w:szCs w:val="28"/>
        </w:rPr>
        <w:t>Зi</w:t>
      </w:r>
      <w:proofErr w:type="spellEnd"/>
      <w:r w:rsidRPr="004006A7">
        <w:rPr>
          <w:rFonts w:ascii="Times New Roman" w:hAnsi="Times New Roman" w:cs="Times New Roman"/>
          <w:sz w:val="28"/>
          <w:szCs w:val="28"/>
        </w:rPr>
        <w:t xml:space="preserve"> принимается как средняя величина стоимости работ по коммерческим предложениям, рассчитанных на основании справочника базовых цен на проектные работы в строительстве, утвержденного Приказом Министерства регионального развития Российской Федерации от 28.05.2010 N 260 на реализацию мероприятий:</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1.3.1 «Разработка (внесение изменений) органами местного самоуправления муниципальных образований в Камчатском крае в документации по планировке и межеванию территории» в зависимости от размера проектируемой площади, измеряемой в гектарах;</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1.3.2 «Разработка (актуализация) документов территориального планирования и градостроительного зонирования муниципальных образований в Камчатском крае» в зависимости от численности населения, измеряемого в тысячах человек;</w:t>
      </w:r>
    </w:p>
    <w:p w:rsidR="003851F6" w:rsidRPr="004006A7" w:rsidRDefault="003851F6" w:rsidP="004006A7">
      <w:pPr>
        <w:pStyle w:val="ConsPlusNormal"/>
        <w:ind w:firstLine="540"/>
        <w:jc w:val="both"/>
        <w:rPr>
          <w:rFonts w:ascii="Times New Roman" w:hAnsi="Times New Roman" w:cs="Times New Roman"/>
          <w:sz w:val="28"/>
          <w:szCs w:val="28"/>
        </w:rPr>
      </w:pPr>
      <w:proofErr w:type="spellStart"/>
      <w:r w:rsidRPr="004006A7">
        <w:rPr>
          <w:rFonts w:ascii="Times New Roman" w:hAnsi="Times New Roman" w:cs="Times New Roman"/>
          <w:sz w:val="28"/>
          <w:szCs w:val="28"/>
        </w:rPr>
        <w:t>Yi</w:t>
      </w:r>
      <w:proofErr w:type="spellEnd"/>
      <w:r w:rsidRPr="004006A7">
        <w:rPr>
          <w:rFonts w:ascii="Times New Roman" w:hAnsi="Times New Roman" w:cs="Times New Roman"/>
          <w:sz w:val="28"/>
          <w:szCs w:val="28"/>
        </w:rPr>
        <w:t xml:space="preserve"> - уровень софинансирования расходного обязательства муниципального образования из краевого бюджета, установленный настоящим Порядком (в процентах).</w:t>
      </w:r>
    </w:p>
    <w:p w:rsidR="003851F6"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 xml:space="preserve">В случае, если </w:t>
      </w:r>
      <w:proofErr w:type="spellStart"/>
      <w:r w:rsidRPr="004006A7">
        <w:rPr>
          <w:rFonts w:ascii="Times New Roman" w:hAnsi="Times New Roman" w:cs="Times New Roman"/>
          <w:sz w:val="28"/>
          <w:szCs w:val="28"/>
        </w:rPr>
        <w:t>Зi</w:t>
      </w:r>
      <w:proofErr w:type="spellEnd"/>
      <w:r w:rsidRPr="004006A7">
        <w:rPr>
          <w:rFonts w:ascii="Times New Roman" w:hAnsi="Times New Roman" w:cs="Times New Roman"/>
          <w:sz w:val="28"/>
          <w:szCs w:val="28"/>
        </w:rPr>
        <w:t xml:space="preserve"> меньше чем общий объем средств, предусмотренный на реализацию мероприятий 1.3.1 «Разработка (внесение изменений) органами местного самоуправления муниципальных образований в Камчатском крае в документации по планировке и межеванию территории», 1.3.2 «Разработка (актуализация) документов территориального планирования и градостроительного зонирования муниципальных образований в Камчатском крае», то средства краевого бюджета, предоставляемые бюджету i-</w:t>
      </w:r>
      <w:proofErr w:type="spellStart"/>
      <w:r w:rsidRPr="004006A7">
        <w:rPr>
          <w:rFonts w:ascii="Times New Roman" w:hAnsi="Times New Roman" w:cs="Times New Roman"/>
          <w:sz w:val="28"/>
          <w:szCs w:val="28"/>
        </w:rPr>
        <w:t>го</w:t>
      </w:r>
      <w:proofErr w:type="spellEnd"/>
      <w:r w:rsidRPr="004006A7">
        <w:rPr>
          <w:rFonts w:ascii="Times New Roman" w:hAnsi="Times New Roman" w:cs="Times New Roman"/>
          <w:sz w:val="28"/>
          <w:szCs w:val="28"/>
        </w:rPr>
        <w:t xml:space="preserve"> муниципального образования рассчитываются по формуле:</w:t>
      </w:r>
    </w:p>
    <w:p w:rsidR="004006A7" w:rsidRPr="004006A7" w:rsidRDefault="004006A7" w:rsidP="004006A7">
      <w:pPr>
        <w:pStyle w:val="ConsPlusNormal"/>
        <w:ind w:firstLine="540"/>
        <w:jc w:val="both"/>
        <w:rPr>
          <w:rFonts w:ascii="Times New Roman" w:hAnsi="Times New Roman" w:cs="Times New Roman"/>
          <w:sz w:val="28"/>
          <w:szCs w:val="28"/>
        </w:rPr>
      </w:pPr>
    </w:p>
    <w:p w:rsidR="003851F6" w:rsidRDefault="003851F6" w:rsidP="004006A7">
      <w:pPr>
        <w:pStyle w:val="ConsPlusNormal"/>
        <w:ind w:firstLine="540"/>
        <w:jc w:val="center"/>
        <w:rPr>
          <w:rFonts w:ascii="Times New Roman" w:hAnsi="Times New Roman" w:cs="Times New Roman"/>
          <w:sz w:val="28"/>
          <w:szCs w:val="28"/>
        </w:rPr>
      </w:pPr>
      <w:proofErr w:type="spellStart"/>
      <w:r w:rsidRPr="004006A7">
        <w:rPr>
          <w:rFonts w:ascii="Times New Roman" w:hAnsi="Times New Roman" w:cs="Times New Roman"/>
          <w:sz w:val="28"/>
          <w:szCs w:val="28"/>
        </w:rPr>
        <w:t>Ci</w:t>
      </w:r>
      <w:proofErr w:type="spellEnd"/>
      <w:r w:rsidRPr="004006A7">
        <w:rPr>
          <w:rFonts w:ascii="Times New Roman" w:hAnsi="Times New Roman" w:cs="Times New Roman"/>
          <w:sz w:val="28"/>
          <w:szCs w:val="28"/>
        </w:rPr>
        <w:t xml:space="preserve"> = </w:t>
      </w:r>
      <w:proofErr w:type="spellStart"/>
      <w:r w:rsidRPr="004006A7">
        <w:rPr>
          <w:rFonts w:ascii="Times New Roman" w:hAnsi="Times New Roman" w:cs="Times New Roman"/>
          <w:sz w:val="28"/>
          <w:szCs w:val="28"/>
        </w:rPr>
        <w:t>Зi</w:t>
      </w:r>
      <w:proofErr w:type="spellEnd"/>
      <w:r w:rsidRPr="004006A7">
        <w:rPr>
          <w:rFonts w:ascii="Times New Roman" w:hAnsi="Times New Roman" w:cs="Times New Roman"/>
          <w:sz w:val="28"/>
          <w:szCs w:val="28"/>
        </w:rPr>
        <w:t xml:space="preserve"> х 0,99</w:t>
      </w:r>
    </w:p>
    <w:p w:rsidR="004006A7" w:rsidRPr="004006A7" w:rsidRDefault="004006A7" w:rsidP="004006A7">
      <w:pPr>
        <w:pStyle w:val="ConsPlusNormal"/>
        <w:ind w:firstLine="540"/>
        <w:jc w:val="center"/>
        <w:rPr>
          <w:rFonts w:ascii="Times New Roman" w:hAnsi="Times New Roman" w:cs="Times New Roman"/>
          <w:sz w:val="28"/>
          <w:szCs w:val="28"/>
        </w:rPr>
      </w:pPr>
    </w:p>
    <w:p w:rsidR="003851F6" w:rsidRPr="004006A7" w:rsidRDefault="00CB47C9" w:rsidP="004006A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3851F6" w:rsidRPr="004006A7">
        <w:rPr>
          <w:rFonts w:ascii="Times New Roman" w:hAnsi="Times New Roman" w:cs="Times New Roman"/>
          <w:sz w:val="28"/>
          <w:szCs w:val="28"/>
        </w:rPr>
        <w:t>. Уровень софинансирования расходного обязательства муниципального образования в Камчатском крае, в целях софинансирования которого предоставляется субсидия, за счет средств краевого бюджета составляет 99 процентов от объема соответствующего расходного обязательства муниципального образования в Камчатском крае.</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В соглашении о предоставлении субсидии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в Камчатском крае, может быть установлен уровень софинансирования расходного обязательства муниципального образования в Камчатском крае за счет средств местного бюджета с превышением уровня софинансирования за счет средств местного бюджета, рассчитываемого с учетом уровня софинансирования за счет средств краевого бюджета, определенного в соответствии с настоящим Порядком.</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lastRenderedPageBreak/>
        <w:t>Указанное увеличение уровня софинансирования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3851F6" w:rsidRPr="004006A7" w:rsidRDefault="00CB47C9" w:rsidP="004006A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10</w:t>
      </w:r>
      <w:r w:rsidR="003851F6" w:rsidRPr="004006A7">
        <w:rPr>
          <w:rFonts w:ascii="Times New Roman" w:hAnsi="Times New Roman" w:cs="Times New Roman"/>
          <w:sz w:val="28"/>
          <w:szCs w:val="28"/>
        </w:rPr>
        <w:t>. Для получения субсидии в очередном финансовом году органы местного самоуправления не позднее 1 апреля текущего финансового года представляют в Министерство:</w:t>
      </w:r>
    </w:p>
    <w:p w:rsidR="003851F6" w:rsidRPr="004006A7"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1) бюджетные заявки на очередной финансовый год и плановый период по форме, утвержденной Приказом Министерства экономического развития и торговли Камчатского края от 03.05.2011 № 12, в срок не позднее 1 апреля текущего финансового года;</w:t>
      </w:r>
    </w:p>
    <w:p w:rsidR="003851F6" w:rsidRPr="00CB47C9" w:rsidRDefault="003851F6" w:rsidP="004006A7">
      <w:pPr>
        <w:pStyle w:val="ConsPlusNormal"/>
        <w:ind w:firstLine="540"/>
        <w:jc w:val="both"/>
        <w:rPr>
          <w:rFonts w:ascii="Times New Roman" w:hAnsi="Times New Roman" w:cs="Times New Roman"/>
          <w:sz w:val="28"/>
          <w:szCs w:val="28"/>
        </w:rPr>
      </w:pPr>
      <w:r w:rsidRPr="004006A7">
        <w:rPr>
          <w:rFonts w:ascii="Times New Roman" w:hAnsi="Times New Roman" w:cs="Times New Roman"/>
          <w:sz w:val="28"/>
          <w:szCs w:val="28"/>
        </w:rPr>
        <w:t>2) не менее трех коммерческих предложений с обоснованием стоимости работ (для мероприятий 1.3.1 «Разработка (внесение изменений) органами местного самоуправления муниципальных образований в Камчатском крае в документации по планировке и межеванию территории», 1.3.2 «Разработка (актуализация) документов территориального планирования и градостроительного зонирования муниципальных</w:t>
      </w:r>
      <w:r w:rsidR="004006A7">
        <w:rPr>
          <w:rFonts w:ascii="Times New Roman" w:hAnsi="Times New Roman" w:cs="Times New Roman"/>
          <w:sz w:val="28"/>
          <w:szCs w:val="28"/>
        </w:rPr>
        <w:t xml:space="preserve"> образований в Камчатском крае»</w:t>
      </w:r>
      <w:r w:rsidRPr="00CB47C9">
        <w:rPr>
          <w:rFonts w:ascii="Times New Roman" w:hAnsi="Times New Roman" w:cs="Times New Roman"/>
          <w:sz w:val="28"/>
          <w:szCs w:val="28"/>
        </w:rPr>
        <w:t>;</w:t>
      </w:r>
    </w:p>
    <w:p w:rsidR="003851F6" w:rsidRPr="00CB47C9" w:rsidRDefault="003851F6" w:rsidP="00CB47C9">
      <w:pPr>
        <w:pStyle w:val="ConsPlusNormal"/>
        <w:ind w:firstLine="540"/>
        <w:jc w:val="both"/>
        <w:rPr>
          <w:rFonts w:ascii="Times New Roman" w:hAnsi="Times New Roman" w:cs="Times New Roman"/>
          <w:sz w:val="28"/>
          <w:szCs w:val="28"/>
        </w:rPr>
      </w:pPr>
      <w:r w:rsidRPr="00CB47C9">
        <w:rPr>
          <w:rFonts w:ascii="Times New Roman" w:hAnsi="Times New Roman" w:cs="Times New Roman"/>
          <w:sz w:val="28"/>
          <w:szCs w:val="28"/>
        </w:rPr>
        <w:t>3) обязательство, подписанное главой администрации муниципального образования, об обеспечении финансирования в очередном финансовом году расходных обязательств муниципального образования, в целях со финансирования которых предоставляется субсидия, в размере 1 процента, от общего объема расходного обязательства муниципального образования;</w:t>
      </w:r>
    </w:p>
    <w:p w:rsidR="003851F6" w:rsidRPr="00CB47C9" w:rsidRDefault="003851F6" w:rsidP="00CB47C9">
      <w:pPr>
        <w:pStyle w:val="ConsPlusNormal"/>
        <w:ind w:firstLine="540"/>
        <w:jc w:val="both"/>
        <w:rPr>
          <w:rFonts w:ascii="Times New Roman" w:hAnsi="Times New Roman" w:cs="Times New Roman"/>
          <w:sz w:val="28"/>
          <w:szCs w:val="28"/>
        </w:rPr>
      </w:pPr>
      <w:r w:rsidRPr="00CB47C9">
        <w:rPr>
          <w:rFonts w:ascii="Times New Roman" w:hAnsi="Times New Roman" w:cs="Times New Roman"/>
          <w:sz w:val="28"/>
          <w:szCs w:val="28"/>
        </w:rPr>
        <w:t>4) справку в произвольной форме, подписанную главой администрации муниципального образования, о наличии утвержденной муниципальной программы, содержащей мероприятия, направленные на достижение целей направления 1 Программы;</w:t>
      </w:r>
    </w:p>
    <w:p w:rsidR="003851F6" w:rsidRPr="00CB47C9" w:rsidRDefault="003851F6" w:rsidP="00CB47C9">
      <w:pPr>
        <w:pStyle w:val="ConsPlusNormal"/>
        <w:ind w:firstLine="540"/>
        <w:jc w:val="both"/>
        <w:rPr>
          <w:rFonts w:ascii="Times New Roman" w:hAnsi="Times New Roman" w:cs="Times New Roman"/>
          <w:sz w:val="28"/>
          <w:szCs w:val="28"/>
        </w:rPr>
      </w:pPr>
      <w:r w:rsidRPr="00CB47C9">
        <w:rPr>
          <w:rFonts w:ascii="Times New Roman" w:hAnsi="Times New Roman" w:cs="Times New Roman"/>
          <w:sz w:val="28"/>
          <w:szCs w:val="28"/>
        </w:rPr>
        <w:t>5) копию документа о принятии решения о разработке (корректировке) документации по планировке и межеванию территорий городских округов и поселений в Камчатском крае или документов территориального планирования и градостроительного зонирования муниципальных образований (для мероприятий 1.3.1 «Разработка (внесение изменений) органами местного самоуправления муниципальных образований в Камчатском крае в документации по планировке и межеванию территории», 1.3.2 «Разработка (актуализация) документов территориального планирования и градостроительного зонирования муниципальных образований в Камчатском крае»).</w:t>
      </w:r>
    </w:p>
    <w:p w:rsidR="003851F6" w:rsidRPr="00CB47C9" w:rsidRDefault="00CB47C9" w:rsidP="00CB47C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w:t>
      </w:r>
      <w:r w:rsidR="003851F6" w:rsidRPr="00CB47C9">
        <w:rPr>
          <w:rFonts w:ascii="Times New Roman" w:hAnsi="Times New Roman" w:cs="Times New Roman"/>
          <w:sz w:val="28"/>
          <w:szCs w:val="28"/>
        </w:rPr>
        <w:t xml:space="preserve">. Рассмотрение бюджетных заявок (для мероприятий 1.3.1 «Разработка (внесение изменений) органами местного самоуправления муниципальных образований в Камчатском крае в документации по планировке и межеванию территории», 1.3.2 «Разработка (актуализация) документов территориального планирования и градостроительного зонирования муниципальных образований в Камчатском крае», Подпрограммы 1) осуществляется в соответствии с </w:t>
      </w:r>
      <w:r w:rsidR="003851F6" w:rsidRPr="00CB47C9">
        <w:rPr>
          <w:rFonts w:ascii="Times New Roman" w:hAnsi="Times New Roman" w:cs="Times New Roman"/>
          <w:sz w:val="28"/>
          <w:szCs w:val="28"/>
        </w:rPr>
        <w:lastRenderedPageBreak/>
        <w:t>Порядком работы комиссии по распределению субсидии, предоставляемой органам местного самоуправления муниципальных образований в Камчатском крае в целях реализации мероприятий государственной программы Камчатского края «Обеспечение доступным и комфортным жильем жителей Камчатского края», утвержденным Приказом Министерства строительства и жилищной политики Камчатского края от 16.02.2017 № 23.</w:t>
      </w:r>
    </w:p>
    <w:p w:rsidR="003851F6" w:rsidRPr="00CB47C9" w:rsidRDefault="00CB47C9" w:rsidP="00CB47C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w:t>
      </w:r>
      <w:r w:rsidR="003851F6" w:rsidRPr="00CB47C9">
        <w:rPr>
          <w:rFonts w:ascii="Times New Roman" w:hAnsi="Times New Roman" w:cs="Times New Roman"/>
          <w:sz w:val="28"/>
          <w:szCs w:val="28"/>
        </w:rPr>
        <w:t>. Распределение субсидий между муниципальными образованиями в Камчатском крае утверждается законом Камчатского края о краевом бюджете на соответствующий финансовый год и на плановый период.</w:t>
      </w:r>
    </w:p>
    <w:p w:rsidR="003851F6" w:rsidRPr="00CB47C9" w:rsidRDefault="00CB47C9" w:rsidP="00CB47C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w:t>
      </w:r>
      <w:r w:rsidR="003851F6" w:rsidRPr="00CB47C9">
        <w:rPr>
          <w:rFonts w:ascii="Times New Roman" w:hAnsi="Times New Roman" w:cs="Times New Roman"/>
          <w:sz w:val="28"/>
          <w:szCs w:val="28"/>
        </w:rPr>
        <w:t>.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 открытый в Управлении Федерального казначейства по Камчатскому краю, на основании заявки органа местного самоуправления муниципального образования о перечислении субсидии, представляемой в Министерство, по форме, установленной Министерством финансов Камчатского края.</w:t>
      </w:r>
    </w:p>
    <w:p w:rsidR="003851F6" w:rsidRPr="00CB47C9" w:rsidRDefault="00CB47C9" w:rsidP="00CB47C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w:t>
      </w:r>
      <w:r w:rsidR="003851F6" w:rsidRPr="00CB47C9">
        <w:rPr>
          <w:rFonts w:ascii="Times New Roman" w:hAnsi="Times New Roman" w:cs="Times New Roman"/>
          <w:sz w:val="28"/>
          <w:szCs w:val="28"/>
        </w:rPr>
        <w:t>. Результатами использования субсидии по состоянию на 31 декабря года предоставления субсидии являются:</w:t>
      </w:r>
    </w:p>
    <w:p w:rsidR="003851F6" w:rsidRPr="00CB47C9" w:rsidRDefault="003851F6" w:rsidP="00CB47C9">
      <w:pPr>
        <w:pStyle w:val="ConsPlusNormal"/>
        <w:ind w:firstLine="540"/>
        <w:jc w:val="both"/>
        <w:rPr>
          <w:rFonts w:ascii="Times New Roman" w:hAnsi="Times New Roman" w:cs="Times New Roman"/>
          <w:sz w:val="28"/>
          <w:szCs w:val="28"/>
        </w:rPr>
      </w:pPr>
      <w:r w:rsidRPr="00CB47C9">
        <w:rPr>
          <w:rFonts w:ascii="Times New Roman" w:hAnsi="Times New Roman" w:cs="Times New Roman"/>
          <w:sz w:val="28"/>
          <w:szCs w:val="28"/>
        </w:rPr>
        <w:t>1) количество актуализированных документов территориального планирования и градостроительного зонирования муниципальных образований в Камчатском крае;</w:t>
      </w:r>
    </w:p>
    <w:p w:rsidR="003851F6" w:rsidRPr="00CB47C9" w:rsidRDefault="003851F6" w:rsidP="00CB47C9">
      <w:pPr>
        <w:pStyle w:val="ConsPlusNormal"/>
        <w:ind w:firstLine="540"/>
        <w:jc w:val="both"/>
        <w:rPr>
          <w:rFonts w:ascii="Times New Roman" w:hAnsi="Times New Roman" w:cs="Times New Roman"/>
          <w:sz w:val="28"/>
          <w:szCs w:val="28"/>
        </w:rPr>
      </w:pPr>
      <w:r w:rsidRPr="00CB47C9">
        <w:rPr>
          <w:rFonts w:ascii="Times New Roman" w:hAnsi="Times New Roman" w:cs="Times New Roman"/>
          <w:sz w:val="28"/>
          <w:szCs w:val="28"/>
        </w:rPr>
        <w:t>2) площадь земельных участков, на которые разработаны проекты планировки и проекты межевания территорий в целях жилищного строительства;</w:t>
      </w:r>
    </w:p>
    <w:p w:rsidR="003851F6" w:rsidRPr="00CB47C9" w:rsidRDefault="00CB47C9" w:rsidP="00CB47C9">
      <w:pPr>
        <w:pStyle w:val="ConsPlusNormal"/>
        <w:ind w:firstLine="540"/>
        <w:jc w:val="both"/>
        <w:rPr>
          <w:rFonts w:ascii="Times New Roman" w:hAnsi="Times New Roman" w:cs="Times New Roman"/>
          <w:sz w:val="28"/>
          <w:szCs w:val="28"/>
        </w:rPr>
      </w:pPr>
      <w:r w:rsidRPr="00CB47C9">
        <w:rPr>
          <w:rFonts w:ascii="Times New Roman" w:hAnsi="Times New Roman" w:cs="Times New Roman"/>
          <w:sz w:val="28"/>
          <w:szCs w:val="28"/>
        </w:rPr>
        <w:t>15</w:t>
      </w:r>
      <w:r w:rsidR="003851F6" w:rsidRPr="00CB47C9">
        <w:rPr>
          <w:rFonts w:ascii="Times New Roman" w:hAnsi="Times New Roman" w:cs="Times New Roman"/>
          <w:sz w:val="28"/>
          <w:szCs w:val="28"/>
        </w:rPr>
        <w:t>. Значения результатов использования субсидии устанавливается в соглашении о предоставлении субсидии.</w:t>
      </w:r>
    </w:p>
    <w:p w:rsidR="003851F6" w:rsidRPr="00CB47C9" w:rsidRDefault="00CB47C9" w:rsidP="00CB47C9">
      <w:pPr>
        <w:pStyle w:val="ConsPlusNormal"/>
        <w:ind w:firstLine="540"/>
        <w:jc w:val="both"/>
        <w:rPr>
          <w:rFonts w:ascii="Times New Roman" w:hAnsi="Times New Roman" w:cs="Times New Roman"/>
          <w:sz w:val="28"/>
          <w:szCs w:val="28"/>
        </w:rPr>
      </w:pPr>
      <w:r w:rsidRPr="00CB47C9">
        <w:rPr>
          <w:rFonts w:ascii="Times New Roman" w:hAnsi="Times New Roman" w:cs="Times New Roman"/>
          <w:sz w:val="28"/>
          <w:szCs w:val="28"/>
        </w:rPr>
        <w:t>16</w:t>
      </w:r>
      <w:r w:rsidR="003851F6" w:rsidRPr="00CB47C9">
        <w:rPr>
          <w:rFonts w:ascii="Times New Roman" w:hAnsi="Times New Roman" w:cs="Times New Roman"/>
          <w:sz w:val="28"/>
          <w:szCs w:val="28"/>
        </w:rPr>
        <w:t>. Министерство осуществляет оценку эффективности использования средств субсидий, в том числе исходя из достигнутых значений результатов, указанных в соглашении о предоставлении субсидии.</w:t>
      </w:r>
    </w:p>
    <w:p w:rsidR="003851F6" w:rsidRPr="00CB47C9" w:rsidRDefault="00CB47C9" w:rsidP="00CB47C9">
      <w:pPr>
        <w:pStyle w:val="ConsPlusNormal"/>
        <w:ind w:firstLine="540"/>
        <w:jc w:val="both"/>
        <w:rPr>
          <w:rFonts w:ascii="Times New Roman" w:hAnsi="Times New Roman" w:cs="Times New Roman"/>
          <w:sz w:val="28"/>
          <w:szCs w:val="28"/>
        </w:rPr>
      </w:pPr>
      <w:r w:rsidRPr="00CB47C9">
        <w:rPr>
          <w:rFonts w:ascii="Times New Roman" w:hAnsi="Times New Roman" w:cs="Times New Roman"/>
          <w:sz w:val="28"/>
          <w:szCs w:val="28"/>
        </w:rPr>
        <w:t>17</w:t>
      </w:r>
      <w:r w:rsidR="003851F6" w:rsidRPr="00CB47C9">
        <w:rPr>
          <w:rFonts w:ascii="Times New Roman" w:hAnsi="Times New Roman" w:cs="Times New Roman"/>
          <w:sz w:val="28"/>
          <w:szCs w:val="28"/>
        </w:rPr>
        <w:t>. Не использованные по состоянию на 1 января текущего финансового года субсидии подлежат возврату органами местного самоуправления в доход краевого бюджета в соответствии со статьей 242 Бюджетного кодекса Российской Федерации.</w:t>
      </w:r>
    </w:p>
    <w:p w:rsidR="003851F6" w:rsidRPr="00CB47C9" w:rsidRDefault="00CB47C9" w:rsidP="00CB47C9">
      <w:pPr>
        <w:pStyle w:val="ConsPlusNormal"/>
        <w:ind w:firstLine="540"/>
        <w:jc w:val="both"/>
        <w:rPr>
          <w:rFonts w:ascii="Times New Roman" w:hAnsi="Times New Roman" w:cs="Times New Roman"/>
          <w:sz w:val="28"/>
          <w:szCs w:val="28"/>
        </w:rPr>
      </w:pPr>
      <w:r w:rsidRPr="00CB47C9">
        <w:rPr>
          <w:rFonts w:ascii="Times New Roman" w:hAnsi="Times New Roman" w:cs="Times New Roman"/>
          <w:sz w:val="28"/>
          <w:szCs w:val="28"/>
        </w:rPr>
        <w:t>18</w:t>
      </w:r>
      <w:r w:rsidR="003851F6" w:rsidRPr="00CB47C9">
        <w:rPr>
          <w:rFonts w:ascii="Times New Roman" w:hAnsi="Times New Roman" w:cs="Times New Roman"/>
          <w:sz w:val="28"/>
          <w:szCs w:val="28"/>
        </w:rPr>
        <w:t>.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краевой бюджет, к нему принимаются меры ответственности в соответствии с законодательством Российской Федерации.</w:t>
      </w:r>
    </w:p>
    <w:p w:rsidR="003851F6" w:rsidRPr="00CB47C9" w:rsidRDefault="00CB47C9" w:rsidP="00CB47C9">
      <w:pPr>
        <w:pStyle w:val="ConsPlusNormal"/>
        <w:ind w:firstLine="540"/>
        <w:jc w:val="both"/>
        <w:rPr>
          <w:rFonts w:ascii="Times New Roman" w:hAnsi="Times New Roman" w:cs="Times New Roman"/>
          <w:sz w:val="28"/>
          <w:szCs w:val="28"/>
        </w:rPr>
      </w:pPr>
      <w:r w:rsidRPr="00CB47C9">
        <w:rPr>
          <w:rFonts w:ascii="Times New Roman" w:hAnsi="Times New Roman" w:cs="Times New Roman"/>
          <w:sz w:val="28"/>
          <w:szCs w:val="28"/>
        </w:rPr>
        <w:t>19</w:t>
      </w:r>
      <w:r w:rsidR="003851F6" w:rsidRPr="00CB47C9">
        <w:rPr>
          <w:rFonts w:ascii="Times New Roman" w:hAnsi="Times New Roman" w:cs="Times New Roman"/>
          <w:sz w:val="28"/>
          <w:szCs w:val="28"/>
        </w:rPr>
        <w:t>. Сроки и порядок представления отчетности об осуществлении расходов местного бюджета на реализацию расходного обязательства муниципального образования, в целях софинансирования которого предоставляется субсидия, отчетности о достижении значений результатов использования субсидии, устанавливаются соглашением о предоставлении субсидии.</w:t>
      </w:r>
    </w:p>
    <w:p w:rsidR="003851F6" w:rsidRPr="00CB47C9" w:rsidRDefault="00CB47C9" w:rsidP="00CB47C9">
      <w:pPr>
        <w:pStyle w:val="ConsPlusNormal"/>
        <w:ind w:firstLine="540"/>
        <w:jc w:val="both"/>
        <w:rPr>
          <w:rFonts w:ascii="Times New Roman" w:hAnsi="Times New Roman" w:cs="Times New Roman"/>
          <w:sz w:val="28"/>
          <w:szCs w:val="28"/>
        </w:rPr>
      </w:pPr>
      <w:r w:rsidRPr="00CB47C9">
        <w:rPr>
          <w:rFonts w:ascii="Times New Roman" w:hAnsi="Times New Roman" w:cs="Times New Roman"/>
          <w:sz w:val="28"/>
          <w:szCs w:val="28"/>
        </w:rPr>
        <w:lastRenderedPageBreak/>
        <w:t>20</w:t>
      </w:r>
      <w:r w:rsidR="003851F6" w:rsidRPr="00CB47C9">
        <w:rPr>
          <w:rFonts w:ascii="Times New Roman" w:hAnsi="Times New Roman" w:cs="Times New Roman"/>
          <w:sz w:val="28"/>
          <w:szCs w:val="28"/>
        </w:rPr>
        <w:t xml:space="preserve">.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w:t>
      </w:r>
      <w:proofErr w:type="gramStart"/>
      <w:r w:rsidR="003851F6" w:rsidRPr="00CB47C9">
        <w:rPr>
          <w:rFonts w:ascii="Times New Roman" w:hAnsi="Times New Roman" w:cs="Times New Roman"/>
          <w:sz w:val="28"/>
          <w:szCs w:val="28"/>
        </w:rPr>
        <w:t>в порядке</w:t>
      </w:r>
      <w:proofErr w:type="gramEnd"/>
      <w:r w:rsidR="003851F6" w:rsidRPr="00CB47C9">
        <w:rPr>
          <w:rFonts w:ascii="Times New Roman" w:hAnsi="Times New Roman" w:cs="Times New Roman"/>
          <w:sz w:val="28"/>
          <w:szCs w:val="28"/>
        </w:rPr>
        <w:t xml:space="preserve"> установленном Правилами.</w:t>
      </w:r>
    </w:p>
    <w:p w:rsidR="003851F6" w:rsidRPr="00CB47C9" w:rsidRDefault="00CB47C9" w:rsidP="00CB47C9">
      <w:pPr>
        <w:pStyle w:val="ConsPlusNormal"/>
        <w:ind w:firstLine="540"/>
        <w:jc w:val="both"/>
        <w:rPr>
          <w:rFonts w:ascii="Times New Roman" w:hAnsi="Times New Roman" w:cs="Times New Roman"/>
          <w:sz w:val="28"/>
          <w:szCs w:val="28"/>
        </w:rPr>
      </w:pPr>
      <w:r w:rsidRPr="00CB47C9">
        <w:rPr>
          <w:rFonts w:ascii="Times New Roman" w:hAnsi="Times New Roman" w:cs="Times New Roman"/>
          <w:sz w:val="28"/>
          <w:szCs w:val="28"/>
        </w:rPr>
        <w:t>21</w:t>
      </w:r>
      <w:r w:rsidR="003851F6" w:rsidRPr="00CB47C9">
        <w:rPr>
          <w:rFonts w:ascii="Times New Roman" w:hAnsi="Times New Roman" w:cs="Times New Roman"/>
          <w:sz w:val="28"/>
          <w:szCs w:val="28"/>
        </w:rPr>
        <w:t>. Контроль за соблюдением муниципальными образованиями целей, порядка, условий предоставления и расходования субсидий из краевого бюджета, а также за соблюдением условий соглашений об их предоставлении осуществляется Министерством и органами государственного финансового контроля.</w:t>
      </w:r>
    </w:p>
    <w:p w:rsidR="00150368" w:rsidRPr="00EB2A87" w:rsidRDefault="00CB47C9" w:rsidP="004274F2">
      <w:pPr>
        <w:pStyle w:val="ConsPlusNormal"/>
        <w:ind w:firstLine="540"/>
        <w:jc w:val="both"/>
        <w:rPr>
          <w:rFonts w:ascii="Times New Roman" w:hAnsi="Times New Roman" w:cs="Times New Roman"/>
          <w:color w:val="auto"/>
          <w:sz w:val="28"/>
          <w:szCs w:val="28"/>
        </w:rPr>
      </w:pPr>
      <w:r w:rsidRPr="00CB47C9">
        <w:rPr>
          <w:rFonts w:ascii="Times New Roman" w:hAnsi="Times New Roman" w:cs="Times New Roman"/>
          <w:sz w:val="28"/>
          <w:szCs w:val="28"/>
        </w:rPr>
        <w:t>22</w:t>
      </w:r>
      <w:r w:rsidR="003851F6" w:rsidRPr="00CB47C9">
        <w:rPr>
          <w:rFonts w:ascii="Times New Roman" w:hAnsi="Times New Roman" w:cs="Times New Roman"/>
          <w:sz w:val="28"/>
          <w:szCs w:val="28"/>
        </w:rPr>
        <w:t xml:space="preserve">. В случае, если на 1 марта текущего финансового года или по истечении 60-ти дней со дня вступления в силу закона Камчатского края о внесении изменений в закон Камчатского края о краевом бюджете на соответствующий финансовый год и на плановый период, предусматривающих изменение перечня субсидий бюджетам муниципальных образований, </w:t>
      </w:r>
      <w:r w:rsidR="003851F6" w:rsidRPr="00EB2A87">
        <w:rPr>
          <w:rFonts w:ascii="Times New Roman" w:hAnsi="Times New Roman" w:cs="Times New Roman"/>
          <w:color w:val="auto"/>
          <w:sz w:val="28"/>
          <w:szCs w:val="28"/>
        </w:rPr>
        <w:t>соглашение о предоставлении субсидии не заключено, то согласование лимитов бюджетных обязательств на текущий финансовый год, осуществляется в порядке, установленном Правилами.</w:t>
      </w:r>
    </w:p>
    <w:p w:rsidR="00150368" w:rsidRPr="00EB2A87" w:rsidRDefault="00150368">
      <w:pPr>
        <w:spacing w:after="0" w:line="240" w:lineRule="auto"/>
        <w:jc w:val="center"/>
        <w:rPr>
          <w:rFonts w:ascii="Times New Roman" w:hAnsi="Times New Roman"/>
          <w:color w:val="auto"/>
          <w:sz w:val="28"/>
        </w:rPr>
      </w:pPr>
    </w:p>
    <w:p w:rsidR="00ED2B60" w:rsidRPr="00EB2A87" w:rsidRDefault="00201420" w:rsidP="00ED2B60">
      <w:pPr>
        <w:pStyle w:val="ConsPlusNormal"/>
        <w:ind w:firstLine="540"/>
        <w:jc w:val="right"/>
        <w:rPr>
          <w:rFonts w:ascii="Times New Roman" w:hAnsi="Times New Roman"/>
          <w:color w:val="auto"/>
          <w:sz w:val="28"/>
        </w:rPr>
      </w:pPr>
      <w:r w:rsidRPr="00EB2A87">
        <w:rPr>
          <w:rFonts w:ascii="Times New Roman" w:hAnsi="Times New Roman"/>
          <w:color w:val="auto"/>
          <w:sz w:val="28"/>
        </w:rPr>
        <w:t>Приложение 3</w:t>
      </w:r>
    </w:p>
    <w:p w:rsidR="00ED2B60" w:rsidRPr="00EB2A87" w:rsidRDefault="00ED2B60" w:rsidP="00ED2B60">
      <w:pPr>
        <w:pStyle w:val="ConsPlusNormal"/>
        <w:ind w:firstLine="540"/>
        <w:jc w:val="right"/>
        <w:rPr>
          <w:rFonts w:ascii="Times New Roman" w:hAnsi="Times New Roman"/>
          <w:color w:val="auto"/>
          <w:sz w:val="28"/>
        </w:rPr>
      </w:pPr>
      <w:r w:rsidRPr="00EB2A87">
        <w:rPr>
          <w:rFonts w:ascii="Times New Roman" w:hAnsi="Times New Roman"/>
          <w:color w:val="auto"/>
          <w:sz w:val="28"/>
        </w:rPr>
        <w:t>к Программе</w:t>
      </w:r>
    </w:p>
    <w:p w:rsidR="00ED2B60" w:rsidRPr="00EB2A87" w:rsidRDefault="00ED2B60" w:rsidP="00ED2B60">
      <w:pPr>
        <w:pStyle w:val="ConsPlusNormal"/>
        <w:ind w:firstLine="540"/>
        <w:jc w:val="right"/>
        <w:rPr>
          <w:rFonts w:ascii="Times New Roman" w:hAnsi="Times New Roman"/>
          <w:color w:val="auto"/>
          <w:sz w:val="28"/>
        </w:rPr>
      </w:pPr>
    </w:p>
    <w:p w:rsidR="00ED2B60" w:rsidRPr="00EB2A87" w:rsidRDefault="00ED2B60" w:rsidP="00ED2B60">
      <w:pPr>
        <w:pStyle w:val="ConsPlusNormal"/>
        <w:ind w:firstLine="540"/>
        <w:jc w:val="center"/>
        <w:rPr>
          <w:rFonts w:ascii="Times New Roman" w:hAnsi="Times New Roman"/>
          <w:color w:val="auto"/>
          <w:sz w:val="28"/>
        </w:rPr>
      </w:pPr>
      <w:r w:rsidRPr="00EB2A87">
        <w:rPr>
          <w:rFonts w:ascii="Times New Roman" w:hAnsi="Times New Roman"/>
          <w:color w:val="auto"/>
          <w:sz w:val="28"/>
        </w:rPr>
        <w:t xml:space="preserve">Порядок </w:t>
      </w:r>
    </w:p>
    <w:p w:rsidR="000002AC" w:rsidRPr="00EB2A87" w:rsidRDefault="00ED2B60" w:rsidP="000002AC">
      <w:pPr>
        <w:pStyle w:val="af7"/>
        <w:jc w:val="center"/>
        <w:rPr>
          <w:rFonts w:ascii="Times New Roman" w:hAnsi="Times New Roman"/>
          <w:color w:val="auto"/>
          <w:sz w:val="28"/>
        </w:rPr>
      </w:pPr>
      <w:r w:rsidRPr="00EB2A87">
        <w:rPr>
          <w:rFonts w:ascii="Times New Roman" w:hAnsi="Times New Roman"/>
          <w:color w:val="auto"/>
          <w:sz w:val="28"/>
        </w:rPr>
        <w:t xml:space="preserve">предоставления жилых помещений гражданам, проживающим в многоквартирных домах, </w:t>
      </w:r>
      <w:proofErr w:type="spellStart"/>
      <w:r w:rsidRPr="00EB2A87">
        <w:rPr>
          <w:rFonts w:ascii="Times New Roman" w:hAnsi="Times New Roman"/>
          <w:color w:val="auto"/>
          <w:sz w:val="28"/>
        </w:rPr>
        <w:t>сейсмоуселение</w:t>
      </w:r>
      <w:proofErr w:type="spellEnd"/>
      <w:r w:rsidRPr="00EB2A87">
        <w:rPr>
          <w:rFonts w:ascii="Times New Roman" w:hAnsi="Times New Roman"/>
          <w:color w:val="auto"/>
          <w:sz w:val="28"/>
        </w:rPr>
        <w:t xml:space="preserve"> или реконструкция которых экономически нецелесообразны</w:t>
      </w:r>
      <w:r w:rsidR="000002AC" w:rsidRPr="00EB2A87">
        <w:rPr>
          <w:rFonts w:ascii="Times New Roman" w:hAnsi="Times New Roman"/>
          <w:color w:val="auto"/>
          <w:sz w:val="28"/>
        </w:rPr>
        <w:t xml:space="preserve"> направления 2 «Повышение устойчивости жилых домов, основных объектов и систем</w:t>
      </w:r>
      <w:r w:rsidR="00A76B7D" w:rsidRPr="00EB2A87">
        <w:rPr>
          <w:rFonts w:ascii="Times New Roman" w:hAnsi="Times New Roman"/>
          <w:color w:val="auto"/>
          <w:sz w:val="28"/>
        </w:rPr>
        <w:t xml:space="preserve"> жизнеобеспечения»</w:t>
      </w:r>
    </w:p>
    <w:p w:rsidR="00ED2B60" w:rsidRPr="00EB2A87" w:rsidRDefault="00ED2B60" w:rsidP="00AA1739">
      <w:pPr>
        <w:pStyle w:val="ConsPlusNormal"/>
        <w:rPr>
          <w:rFonts w:ascii="Times New Roman" w:hAnsi="Times New Roman"/>
          <w:color w:val="auto"/>
          <w:sz w:val="28"/>
        </w:rPr>
      </w:pP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 xml:space="preserve">Настоящий Порядок разработан в </w:t>
      </w:r>
      <w:r w:rsidR="00201420" w:rsidRPr="00EB2A87">
        <w:rPr>
          <w:rFonts w:ascii="Times New Roman" w:hAnsi="Times New Roman"/>
          <w:color w:val="auto"/>
          <w:sz w:val="28"/>
          <w:szCs w:val="24"/>
        </w:rPr>
        <w:t xml:space="preserve">рамках реализации </w:t>
      </w:r>
      <w:r w:rsidR="00A76B7D" w:rsidRPr="00EB2A87">
        <w:rPr>
          <w:rFonts w:ascii="Times New Roman" w:hAnsi="Times New Roman" w:cs="Times New Roman"/>
          <w:color w:val="auto"/>
          <w:sz w:val="28"/>
        </w:rPr>
        <w:t>направления 2 «Повышение устойчивости жилых домов, основных объектов и систем</w:t>
      </w:r>
      <w:r w:rsidR="00A76B7D" w:rsidRPr="00EB2A87">
        <w:rPr>
          <w:rFonts w:ascii="Times New Roman" w:hAnsi="Times New Roman"/>
          <w:color w:val="auto"/>
          <w:sz w:val="28"/>
        </w:rPr>
        <w:t xml:space="preserve"> жизнеобеспечения»</w:t>
      </w:r>
      <w:r w:rsidR="00A76B7D" w:rsidRPr="00EB2A87">
        <w:rPr>
          <w:rFonts w:ascii="Times New Roman" w:hAnsi="Times New Roman"/>
          <w:color w:val="auto"/>
          <w:sz w:val="28"/>
          <w:szCs w:val="24"/>
        </w:rPr>
        <w:t xml:space="preserve"> (далее — направление 2</w:t>
      </w:r>
      <w:r w:rsidRPr="00EB2A87">
        <w:rPr>
          <w:rFonts w:ascii="Times New Roman" w:hAnsi="Times New Roman"/>
          <w:color w:val="auto"/>
          <w:sz w:val="28"/>
          <w:szCs w:val="24"/>
        </w:rPr>
        <w:t xml:space="preserve">) и регулирует предоставление жилых помещений гражданам, проживающим в многоквартирных домах, </w:t>
      </w:r>
      <w:proofErr w:type="spellStart"/>
      <w:r w:rsidRPr="00EB2A87">
        <w:rPr>
          <w:rFonts w:ascii="Times New Roman" w:hAnsi="Times New Roman"/>
          <w:color w:val="auto"/>
          <w:sz w:val="28"/>
          <w:szCs w:val="24"/>
        </w:rPr>
        <w:t>сейсмоусиление</w:t>
      </w:r>
      <w:proofErr w:type="spellEnd"/>
      <w:r w:rsidRPr="00EB2A87">
        <w:rPr>
          <w:rFonts w:ascii="Times New Roman" w:hAnsi="Times New Roman"/>
          <w:color w:val="auto"/>
          <w:sz w:val="28"/>
          <w:szCs w:val="24"/>
        </w:rPr>
        <w:t xml:space="preserve"> или реконструкция которых экономически нецелесообразны (далее - многоквартирные дома).</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Расселение граждан из многоквартирных домов, осуществляется уполномоченным органом местного самоуправления муниципального образован</w:t>
      </w:r>
      <w:r w:rsidR="00201420" w:rsidRPr="00EB2A87">
        <w:rPr>
          <w:rFonts w:ascii="Times New Roman" w:hAnsi="Times New Roman"/>
          <w:color w:val="auto"/>
          <w:sz w:val="28"/>
          <w:szCs w:val="24"/>
        </w:rPr>
        <w:t>ия в Камчатском крае (далее –</w:t>
      </w:r>
      <w:r w:rsidRPr="00EB2A87">
        <w:rPr>
          <w:rFonts w:ascii="Times New Roman" w:hAnsi="Times New Roman"/>
          <w:color w:val="auto"/>
          <w:sz w:val="28"/>
          <w:szCs w:val="24"/>
        </w:rPr>
        <w:t xml:space="preserve"> уполномоченный орган местного самоуправления).</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Для расселения граждан, проживающих в многоквартирных домах, в муниципальную собственность передаются жилые помещения.</w:t>
      </w:r>
    </w:p>
    <w:p w:rsidR="00ED2B60" w:rsidRPr="00EB2A87" w:rsidRDefault="00ED2B60" w:rsidP="00ED2B60">
      <w:pPr>
        <w:pStyle w:val="ConsPlusNormal"/>
        <w:ind w:firstLine="658"/>
        <w:jc w:val="both"/>
        <w:rPr>
          <w:rFonts w:ascii="Times New Roman" w:hAnsi="Times New Roman"/>
          <w:color w:val="auto"/>
          <w:sz w:val="28"/>
          <w:szCs w:val="24"/>
        </w:rPr>
      </w:pPr>
      <w:r w:rsidRPr="00EB2A87">
        <w:rPr>
          <w:rFonts w:ascii="Times New Roman" w:hAnsi="Times New Roman"/>
          <w:color w:val="auto"/>
          <w:sz w:val="28"/>
          <w:szCs w:val="24"/>
        </w:rPr>
        <w:t>Перечень многоквартирных домов, в которых проживают граждане</w:t>
      </w:r>
      <w:r w:rsidR="00201420" w:rsidRPr="00EB2A87">
        <w:rPr>
          <w:rFonts w:ascii="Times New Roman" w:hAnsi="Times New Roman"/>
          <w:color w:val="auto"/>
          <w:sz w:val="28"/>
          <w:szCs w:val="24"/>
        </w:rPr>
        <w:t>, подлежащие расселению (далее –</w:t>
      </w:r>
      <w:r w:rsidRPr="00EB2A87">
        <w:rPr>
          <w:rFonts w:ascii="Times New Roman" w:hAnsi="Times New Roman"/>
          <w:color w:val="auto"/>
          <w:sz w:val="28"/>
          <w:szCs w:val="24"/>
        </w:rPr>
        <w:t xml:space="preserve"> Перечень), приведен в </w:t>
      </w:r>
      <w:hyperlink w:anchor="Par62">
        <w:r w:rsidRPr="00EB2A87">
          <w:rPr>
            <w:rFonts w:ascii="Times New Roman" w:hAnsi="Times New Roman"/>
            <w:color w:val="auto"/>
            <w:sz w:val="28"/>
            <w:szCs w:val="24"/>
          </w:rPr>
          <w:t>приложении 1</w:t>
        </w:r>
      </w:hyperlink>
      <w:r w:rsidRPr="00EB2A87">
        <w:rPr>
          <w:rFonts w:ascii="Times New Roman" w:hAnsi="Times New Roman"/>
          <w:color w:val="auto"/>
          <w:sz w:val="28"/>
          <w:szCs w:val="24"/>
        </w:rPr>
        <w:t xml:space="preserve"> к настоящему Порядку. Указанный перечень формируется на основании нормативного правового акта органа местного самоуправления муниципального </w:t>
      </w:r>
      <w:r w:rsidRPr="00EB2A87">
        <w:rPr>
          <w:rFonts w:ascii="Times New Roman" w:hAnsi="Times New Roman"/>
          <w:color w:val="auto"/>
          <w:sz w:val="28"/>
          <w:szCs w:val="24"/>
        </w:rPr>
        <w:lastRenderedPageBreak/>
        <w:t>образования в Камчатском крае, исходя из количества жилых помещений, строящихся в рамках реализации Подпрограммы.</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Уполномоченный орган местного самоуправления:</w:t>
      </w:r>
    </w:p>
    <w:p w:rsidR="00ED2B60" w:rsidRPr="00EB2A87" w:rsidRDefault="00ED2B60" w:rsidP="00ED2B60">
      <w:pPr>
        <w:pStyle w:val="ConsPlusNormal"/>
        <w:numPr>
          <w:ilvl w:val="0"/>
          <w:numId w:val="4"/>
        </w:numPr>
        <w:overflowPunct/>
        <w:ind w:firstLine="658"/>
        <w:jc w:val="both"/>
        <w:rPr>
          <w:rFonts w:ascii="Times New Roman" w:hAnsi="Times New Roman"/>
          <w:color w:val="auto"/>
          <w:sz w:val="28"/>
          <w:szCs w:val="24"/>
        </w:rPr>
      </w:pPr>
      <w:r w:rsidRPr="00EB2A87">
        <w:rPr>
          <w:rFonts w:ascii="Times New Roman" w:hAnsi="Times New Roman"/>
          <w:color w:val="auto"/>
          <w:sz w:val="28"/>
          <w:szCs w:val="24"/>
        </w:rPr>
        <w:t>формирует сводный предварительный список граждан, переселяемых из многоквартирных домов, включенных в Перечень;</w:t>
      </w:r>
    </w:p>
    <w:p w:rsidR="00ED2B60" w:rsidRPr="00EB2A87" w:rsidRDefault="00ED2B60" w:rsidP="00ED2B60">
      <w:pPr>
        <w:pStyle w:val="ConsPlusNormal"/>
        <w:numPr>
          <w:ilvl w:val="0"/>
          <w:numId w:val="4"/>
        </w:numPr>
        <w:overflowPunct/>
        <w:ind w:firstLine="658"/>
        <w:jc w:val="both"/>
        <w:rPr>
          <w:rFonts w:ascii="Times New Roman" w:hAnsi="Times New Roman"/>
          <w:color w:val="auto"/>
          <w:sz w:val="28"/>
          <w:szCs w:val="24"/>
        </w:rPr>
      </w:pPr>
      <w:r w:rsidRPr="00EB2A87">
        <w:rPr>
          <w:rFonts w:ascii="Times New Roman" w:hAnsi="Times New Roman"/>
          <w:color w:val="auto"/>
          <w:sz w:val="28"/>
          <w:szCs w:val="24"/>
        </w:rPr>
        <w:t>организует работу по сбору сведений и документов, необходимых для расселения граждан;</w:t>
      </w:r>
    </w:p>
    <w:p w:rsidR="00ED2B60" w:rsidRPr="00EB2A87" w:rsidRDefault="00ED2B60" w:rsidP="00ED2B60">
      <w:pPr>
        <w:pStyle w:val="ConsPlusNormal"/>
        <w:numPr>
          <w:ilvl w:val="0"/>
          <w:numId w:val="4"/>
        </w:numPr>
        <w:overflowPunct/>
        <w:ind w:firstLine="658"/>
        <w:jc w:val="both"/>
        <w:rPr>
          <w:rFonts w:ascii="Times New Roman" w:hAnsi="Times New Roman"/>
          <w:color w:val="auto"/>
          <w:sz w:val="28"/>
          <w:szCs w:val="24"/>
        </w:rPr>
      </w:pPr>
      <w:r w:rsidRPr="00EB2A87">
        <w:rPr>
          <w:rFonts w:ascii="Times New Roman" w:hAnsi="Times New Roman"/>
          <w:color w:val="auto"/>
          <w:sz w:val="28"/>
          <w:szCs w:val="24"/>
        </w:rPr>
        <w:t>готовит проект распоряжения администрации муниципального образования в Камчатском крае о расселении многоквартирных домов с указанием сроков расселения проживающих в них граждан (далее - решение);</w:t>
      </w:r>
    </w:p>
    <w:p w:rsidR="00ED2B60" w:rsidRPr="00EB2A87" w:rsidRDefault="00ED2B60" w:rsidP="00ED2B60">
      <w:pPr>
        <w:pStyle w:val="ConsPlusNormal"/>
        <w:numPr>
          <w:ilvl w:val="0"/>
          <w:numId w:val="4"/>
        </w:numPr>
        <w:overflowPunct/>
        <w:ind w:firstLine="658"/>
        <w:jc w:val="both"/>
        <w:rPr>
          <w:rFonts w:ascii="Times New Roman" w:hAnsi="Times New Roman"/>
          <w:color w:val="auto"/>
          <w:sz w:val="28"/>
          <w:szCs w:val="24"/>
        </w:rPr>
      </w:pPr>
      <w:r w:rsidRPr="00EB2A87">
        <w:rPr>
          <w:rFonts w:ascii="Times New Roman" w:hAnsi="Times New Roman"/>
          <w:color w:val="auto"/>
          <w:sz w:val="28"/>
          <w:szCs w:val="24"/>
        </w:rPr>
        <w:t>направляет собственникам жилых помещений в многоквартирном доме заказным письмом уведомление о его расселении с указанием конкретных сроков расселения и необходимости заключения соглашений о переселении в предоставляемые им другие благоустроенные жилые помещения по договорам мены (с приложением проекта договора мены);</w:t>
      </w:r>
    </w:p>
    <w:p w:rsidR="00ED2B60" w:rsidRPr="00EB2A87" w:rsidRDefault="00ED2B60" w:rsidP="00ED2B60">
      <w:pPr>
        <w:pStyle w:val="ConsPlusNormal"/>
        <w:numPr>
          <w:ilvl w:val="0"/>
          <w:numId w:val="4"/>
        </w:numPr>
        <w:overflowPunct/>
        <w:ind w:firstLine="658"/>
        <w:jc w:val="both"/>
        <w:rPr>
          <w:rFonts w:ascii="Times New Roman" w:hAnsi="Times New Roman"/>
          <w:color w:val="auto"/>
          <w:sz w:val="28"/>
          <w:szCs w:val="24"/>
        </w:rPr>
      </w:pPr>
      <w:r w:rsidRPr="00EB2A87">
        <w:rPr>
          <w:rFonts w:ascii="Times New Roman" w:hAnsi="Times New Roman"/>
          <w:color w:val="auto"/>
          <w:sz w:val="28"/>
          <w:szCs w:val="24"/>
        </w:rPr>
        <w:t>направляет гражданам, занимающим жилые помещения по договору социального найма, заказным письмом уведомление о расселении многоквартирного дома с указанием конкретных сроков расселения и необходимости заключения соглашений о переселении в предоставляемые им другие благоустроенные жилые помещения по договорам социального найма (с приложением проекта договора социального найма);</w:t>
      </w:r>
    </w:p>
    <w:p w:rsidR="00ED2B60" w:rsidRPr="00EB2A87" w:rsidRDefault="00ED2B60" w:rsidP="00ED2B60">
      <w:pPr>
        <w:pStyle w:val="ConsPlusNormal"/>
        <w:numPr>
          <w:ilvl w:val="0"/>
          <w:numId w:val="4"/>
        </w:numPr>
        <w:overflowPunct/>
        <w:ind w:firstLine="658"/>
        <w:jc w:val="both"/>
        <w:rPr>
          <w:rFonts w:ascii="Times New Roman" w:hAnsi="Times New Roman"/>
          <w:color w:val="auto"/>
          <w:sz w:val="28"/>
          <w:szCs w:val="24"/>
        </w:rPr>
      </w:pPr>
      <w:r w:rsidRPr="00EB2A87">
        <w:rPr>
          <w:rFonts w:ascii="Times New Roman" w:hAnsi="Times New Roman"/>
          <w:color w:val="auto"/>
          <w:sz w:val="28"/>
          <w:szCs w:val="24"/>
        </w:rPr>
        <w:t>направляет гражданам, занимающим жилые помещения по договорам найма специализированных жилых помещений заказным письмом уведомление о расселении многоквартирного дома с указанием конкретных сроков расселения и необходимости заключения соглашений о переселении в предоставляемые им другие благоустроенные жилые помещения по договорам найма специализированных жилых помещений (с приложением проекта договора найма специализированного жилого помещения).</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 xml:space="preserve">До издания соответствующего решения органа местного самоуправления муниципального образования в Камчатском крае в отношении каждого гражданина, уполномоченный орган местного самоуправления направляет предложение по расселению граждан, проживающих в многоквартирном доме, </w:t>
      </w:r>
      <w:proofErr w:type="spellStart"/>
      <w:r w:rsidRPr="00EB2A87">
        <w:rPr>
          <w:rFonts w:ascii="Times New Roman" w:hAnsi="Times New Roman"/>
          <w:color w:val="auto"/>
          <w:sz w:val="28"/>
          <w:szCs w:val="24"/>
        </w:rPr>
        <w:t>сейсмоусиление</w:t>
      </w:r>
      <w:proofErr w:type="spellEnd"/>
      <w:r w:rsidRPr="00EB2A87">
        <w:rPr>
          <w:rFonts w:ascii="Times New Roman" w:hAnsi="Times New Roman"/>
          <w:color w:val="auto"/>
          <w:sz w:val="28"/>
          <w:szCs w:val="24"/>
        </w:rPr>
        <w:t xml:space="preserve"> или реконструкция которого экономически нецелесообразны, по форме, установленной </w:t>
      </w:r>
      <w:hyperlink r:id="rId11">
        <w:r w:rsidRPr="00EB2A87">
          <w:rPr>
            <w:rFonts w:ascii="Times New Roman" w:hAnsi="Times New Roman"/>
            <w:color w:val="auto"/>
            <w:sz w:val="28"/>
            <w:szCs w:val="24"/>
          </w:rPr>
          <w:t>приложением 2</w:t>
        </w:r>
      </w:hyperlink>
      <w:r w:rsidRPr="00EB2A87">
        <w:rPr>
          <w:rFonts w:ascii="Times New Roman" w:hAnsi="Times New Roman"/>
          <w:color w:val="auto"/>
          <w:sz w:val="28"/>
          <w:szCs w:val="24"/>
        </w:rPr>
        <w:t xml:space="preserve"> к настоящему Порядку, для согласования в Министерство строительства и жилищной политики Камчатского края.</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Переселение граждан, занимающих жилые помещения по дог</w:t>
      </w:r>
      <w:r w:rsidR="00201420" w:rsidRPr="00EB2A87">
        <w:rPr>
          <w:rFonts w:ascii="Times New Roman" w:hAnsi="Times New Roman"/>
          <w:color w:val="auto"/>
          <w:sz w:val="28"/>
          <w:szCs w:val="24"/>
        </w:rPr>
        <w:t>овору социального найма (далее –</w:t>
      </w:r>
      <w:r w:rsidRPr="00EB2A87">
        <w:rPr>
          <w:rFonts w:ascii="Times New Roman" w:hAnsi="Times New Roman"/>
          <w:color w:val="auto"/>
          <w:sz w:val="28"/>
          <w:szCs w:val="24"/>
        </w:rPr>
        <w:t xml:space="preserve"> наниматели), осуществляется путем предоставления нанимателю и совместно проживающим с ним членам его семьи другого жилого помещения по договору социального найма.</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 xml:space="preserve">Предоставляемое по договору социального найма другое жилое помещение должно быть благоустроенным применительно к условиям соответствующего населенного пункта, равнозначным по общей площади ранее </w:t>
      </w:r>
      <w:r w:rsidRPr="00EB2A87">
        <w:rPr>
          <w:rFonts w:ascii="Times New Roman" w:hAnsi="Times New Roman"/>
          <w:color w:val="auto"/>
          <w:sz w:val="28"/>
          <w:szCs w:val="24"/>
        </w:rPr>
        <w:lastRenderedPageBreak/>
        <w:t>занимаемому жилому помещению, отвечать установленным требованиям и находиться в границах данного населенного пункта.</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Иные требования, в том числе к этажу, количеству балконов, наличию оборудования для приготовления пищи, расположению на этаже и тому подобные, в отношении предоставляемого жилого помещения не учитываются.</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Равнозначным признается жилое помещение, общая площадь которого не менее площади освобождаемого помещения.</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При невозможности предоставления нанимателю и проживающим совместно с ним членам его семьи равнозначных жилых помещений взамен ранее занимаемых, с их согласия им могут быть предоставлены жилые помещения большей (меньшей) площади, если в жилищном фонде, выделенном для расселения граждан в рамках Подпрограммы, отсутствуют жилые помещения, равные по площади ранее занимаемым жилым помещениям.</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 xml:space="preserve">После принятия решения не допускается заключение нанимателями новых договоров и совершение иных действий, препятствующих освобождению жилого помещения, без согласия </w:t>
      </w:r>
      <w:proofErr w:type="spellStart"/>
      <w:r w:rsidRPr="00EB2A87">
        <w:rPr>
          <w:rFonts w:ascii="Times New Roman" w:hAnsi="Times New Roman"/>
          <w:color w:val="auto"/>
          <w:sz w:val="28"/>
          <w:szCs w:val="24"/>
        </w:rPr>
        <w:t>наймодателя</w:t>
      </w:r>
      <w:proofErr w:type="spellEnd"/>
      <w:r w:rsidRPr="00EB2A87">
        <w:rPr>
          <w:rFonts w:ascii="Times New Roman" w:hAnsi="Times New Roman"/>
          <w:color w:val="auto"/>
          <w:sz w:val="28"/>
          <w:szCs w:val="24"/>
        </w:rPr>
        <w:t>, изменение заключенных ранее договоров социального найма (найма) при увеличении состава семьи, за исключением случаев вселения:</w:t>
      </w:r>
    </w:p>
    <w:p w:rsidR="00ED2B60" w:rsidRPr="00EB2A87" w:rsidRDefault="00ED2B60" w:rsidP="00ED2B60">
      <w:pPr>
        <w:pStyle w:val="ConsPlusNormal"/>
        <w:numPr>
          <w:ilvl w:val="0"/>
          <w:numId w:val="5"/>
        </w:numPr>
        <w:overflowPunct/>
        <w:ind w:firstLine="658"/>
        <w:jc w:val="both"/>
        <w:rPr>
          <w:rFonts w:ascii="Times New Roman" w:hAnsi="Times New Roman"/>
          <w:color w:val="auto"/>
          <w:sz w:val="28"/>
          <w:szCs w:val="24"/>
        </w:rPr>
      </w:pPr>
      <w:r w:rsidRPr="00EB2A87">
        <w:rPr>
          <w:rFonts w:ascii="Times New Roman" w:hAnsi="Times New Roman"/>
          <w:color w:val="auto"/>
          <w:sz w:val="28"/>
          <w:szCs w:val="24"/>
        </w:rPr>
        <w:t>несовершеннолетних детей граждан, проживающих по договорам социального найма;</w:t>
      </w:r>
    </w:p>
    <w:p w:rsidR="00ED2B60" w:rsidRPr="00EB2A87" w:rsidRDefault="00ED2B60" w:rsidP="00ED2B60">
      <w:pPr>
        <w:pStyle w:val="ConsPlusNormal"/>
        <w:numPr>
          <w:ilvl w:val="0"/>
          <w:numId w:val="5"/>
        </w:numPr>
        <w:overflowPunct/>
        <w:ind w:firstLine="658"/>
        <w:jc w:val="both"/>
        <w:rPr>
          <w:rFonts w:ascii="Times New Roman" w:hAnsi="Times New Roman"/>
          <w:color w:val="auto"/>
          <w:sz w:val="28"/>
          <w:szCs w:val="24"/>
        </w:rPr>
      </w:pPr>
      <w:r w:rsidRPr="00EB2A87">
        <w:rPr>
          <w:rFonts w:ascii="Times New Roman" w:hAnsi="Times New Roman"/>
          <w:color w:val="auto"/>
          <w:sz w:val="28"/>
          <w:szCs w:val="24"/>
        </w:rPr>
        <w:t>граждан, за которыми сохраняется право пользования данным жилым помещением;</w:t>
      </w:r>
    </w:p>
    <w:p w:rsidR="00ED2B60" w:rsidRPr="00EB2A87" w:rsidRDefault="00ED2B60" w:rsidP="00ED2B60">
      <w:pPr>
        <w:pStyle w:val="ConsPlusNormal"/>
        <w:numPr>
          <w:ilvl w:val="0"/>
          <w:numId w:val="5"/>
        </w:numPr>
        <w:overflowPunct/>
        <w:ind w:firstLine="658"/>
        <w:jc w:val="both"/>
        <w:rPr>
          <w:rFonts w:ascii="Times New Roman" w:hAnsi="Times New Roman"/>
          <w:color w:val="auto"/>
          <w:sz w:val="28"/>
          <w:szCs w:val="24"/>
        </w:rPr>
      </w:pPr>
      <w:r w:rsidRPr="00EB2A87">
        <w:rPr>
          <w:rFonts w:ascii="Times New Roman" w:hAnsi="Times New Roman"/>
          <w:color w:val="auto"/>
          <w:sz w:val="28"/>
          <w:szCs w:val="24"/>
        </w:rPr>
        <w:t>граждан, за которыми признано право пользования жилым помещением на основании решения суда.</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Наниматели, получившие уведомление о принятии решения, обращаются в течение 30 дней со дня получения уведомления в уполномоченный орган местного самоуправления для расторжения договоров социального найма на ранее занимаемые жилые помещения и заключения договоров социального найма на предоставляемые жилые помещения.</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Наниматели и проживающие совместно с ними члены их семей обязаны освободить занимаемые жилые помещения и сняться с регистрационного учета не позднее 30 дней со дня заключения договоров социального найма на предоставляемые жилые помещения.</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Гражданам, переселяемым из жилых помещений, занимаемых ими по договору найма (за исключением договора социального найма) при наличии законных оснований предоставляются другие жилые помещения специализированного муниципального жилищного фонда по договорам найма жилого помещения в соответствии с жилищным законодательством Российской Федерации.</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Собственникам жилых помещений, расположенных в многоквартирном доме, предоставляются другие жилые помещения, равнозначные ранее занимаемым жилым помещениям.</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 xml:space="preserve">Уполномоченный орган местного самоуправления готовит решение о </w:t>
      </w:r>
      <w:r w:rsidRPr="00EB2A87">
        <w:rPr>
          <w:rFonts w:ascii="Times New Roman" w:hAnsi="Times New Roman"/>
          <w:color w:val="auto"/>
          <w:sz w:val="28"/>
          <w:szCs w:val="24"/>
        </w:rPr>
        <w:lastRenderedPageBreak/>
        <w:t>мене жилых помещений, в соответствии с которым собственникам жилых помещений, расположенных в многоквартирном доме, предоставляются другие благоустроенные жилые помещения взамен ранее занимаемых, и заключает договоры мены ранее занимаемых и предоставляемых жилых помещений.</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Жилое помещение, предоставляемое по договору мены взамен жилого помещения, расположенного в многоквартирном доме, принадлежащего гражданам на праве собственности, должно быть благоустроенным применительно к условиям соответствующего населенного пункта, равнозначным по общей площади ранее занимаемому жилому помещению, отвечать установленным требованиям и находиться в границах данного населенного пункта.</w:t>
      </w:r>
    </w:p>
    <w:p w:rsidR="00ED2B60" w:rsidRPr="00EB2A87" w:rsidRDefault="00ED2B60" w:rsidP="00ED2B60">
      <w:pPr>
        <w:pStyle w:val="ConsPlusNormal"/>
        <w:ind w:firstLine="658"/>
        <w:jc w:val="both"/>
        <w:rPr>
          <w:rFonts w:ascii="Times New Roman" w:hAnsi="Times New Roman"/>
          <w:color w:val="auto"/>
          <w:sz w:val="28"/>
          <w:szCs w:val="24"/>
        </w:rPr>
      </w:pPr>
      <w:r w:rsidRPr="00EB2A87">
        <w:rPr>
          <w:rFonts w:ascii="Times New Roman" w:hAnsi="Times New Roman"/>
          <w:color w:val="auto"/>
          <w:sz w:val="28"/>
          <w:szCs w:val="24"/>
        </w:rPr>
        <w:t>Иные требования, в том числе к этажу, количеству балконов, наличию оборудования для приготовления пищи, расположению на этаже и тому подобные, в отношении предоставляемого жилого помещения не учитываются.</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При предоставлении собственникам жилых помещений, взамен ранее занимаемых других равнозначных жилых помещений, равнозначными признаются жилые помещения, площади которых не менее площадей ранее занимаемых жилых помещений. При этом оценка рыночной стоимости жилых помещений не производится, доплата за разницу в стоимостях обмениваемых жилых помещений не взимается.</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При невозможности предоставления собственникам жилых помещений равнозначных жилых помещений, взамен ранее занимаемых с их согласия им могут быть предоставлены жилые помещения большей (меньшей) площади, если в жилищном фонде, выделенном для расселения граждан в рамках Подпрограммы 2, отсутствуют жилые помещения, равные по площади ранее занимаемым жилым помещениям.</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Собственник жилого помещения вправе передать ранее занимаемое жилое помещение по договору дарения в муниципальную собственность и заключить в отношении предоставляемого жилого помещения договор социального найма.</w:t>
      </w:r>
    </w:p>
    <w:p w:rsidR="00ED2B60" w:rsidRPr="00EB2A87" w:rsidRDefault="00ED2B60" w:rsidP="00ED2B60">
      <w:pPr>
        <w:pStyle w:val="ConsPlusNormal"/>
        <w:numPr>
          <w:ilvl w:val="0"/>
          <w:numId w:val="3"/>
        </w:numPr>
        <w:overflowPunct/>
        <w:ind w:firstLine="540"/>
        <w:jc w:val="both"/>
        <w:rPr>
          <w:rFonts w:ascii="Times New Roman" w:hAnsi="Times New Roman"/>
          <w:color w:val="auto"/>
          <w:sz w:val="28"/>
          <w:szCs w:val="24"/>
        </w:rPr>
      </w:pPr>
      <w:r w:rsidRPr="00EB2A87">
        <w:rPr>
          <w:rFonts w:ascii="Times New Roman" w:hAnsi="Times New Roman"/>
          <w:color w:val="auto"/>
          <w:sz w:val="28"/>
          <w:szCs w:val="24"/>
        </w:rPr>
        <w:t>В случае если жилое помещение принадлежит нескольким собственникам, соглашение о мене жилого помещения достигается по их общему согласию, выраженному в письменной форме.</w:t>
      </w:r>
    </w:p>
    <w:p w:rsidR="00ED2B60" w:rsidRPr="00EB2A87" w:rsidRDefault="00ED2B60" w:rsidP="00ED2B60">
      <w:pPr>
        <w:pStyle w:val="ConsPlusNormal"/>
        <w:jc w:val="right"/>
        <w:rPr>
          <w:rFonts w:ascii="Times New Roman" w:hAnsi="Times New Roman"/>
          <w:color w:val="auto"/>
          <w:sz w:val="28"/>
          <w:szCs w:val="24"/>
        </w:rPr>
      </w:pPr>
    </w:p>
    <w:p w:rsidR="00ED2B60" w:rsidRPr="00EB2A87" w:rsidRDefault="00ED2B60" w:rsidP="00201420">
      <w:pPr>
        <w:pStyle w:val="ConsPlusNormal"/>
        <w:rPr>
          <w:rFonts w:ascii="Times New Roman" w:hAnsi="Times New Roman"/>
          <w:color w:val="auto"/>
          <w:sz w:val="28"/>
          <w:szCs w:val="24"/>
        </w:rPr>
      </w:pPr>
    </w:p>
    <w:p w:rsidR="00ED2B60" w:rsidRPr="00EB2A87" w:rsidRDefault="00ED2B60" w:rsidP="00ED2B60">
      <w:pPr>
        <w:pStyle w:val="ConsPlusNormal"/>
        <w:jc w:val="right"/>
        <w:rPr>
          <w:rFonts w:ascii="Times New Roman" w:hAnsi="Times New Roman"/>
          <w:color w:val="auto"/>
          <w:sz w:val="28"/>
          <w:szCs w:val="24"/>
        </w:rPr>
      </w:pPr>
      <w:r w:rsidRPr="00EB2A87">
        <w:rPr>
          <w:rFonts w:ascii="Times New Roman" w:hAnsi="Times New Roman"/>
          <w:color w:val="auto"/>
          <w:sz w:val="28"/>
          <w:szCs w:val="24"/>
        </w:rPr>
        <w:t>Приложение 1</w:t>
      </w:r>
    </w:p>
    <w:p w:rsidR="00ED2B60" w:rsidRPr="00EB2A87" w:rsidRDefault="00ED2B60" w:rsidP="00ED2B60">
      <w:pPr>
        <w:pStyle w:val="ConsPlusNormal"/>
        <w:jc w:val="right"/>
        <w:rPr>
          <w:rFonts w:ascii="Times New Roman" w:hAnsi="Times New Roman"/>
          <w:color w:val="auto"/>
          <w:sz w:val="28"/>
          <w:szCs w:val="24"/>
        </w:rPr>
      </w:pPr>
      <w:r w:rsidRPr="00EB2A87">
        <w:rPr>
          <w:rFonts w:ascii="Times New Roman" w:hAnsi="Times New Roman"/>
          <w:color w:val="auto"/>
          <w:sz w:val="28"/>
          <w:szCs w:val="24"/>
        </w:rPr>
        <w:t>к Порядку предоставления жилых помещений</w:t>
      </w:r>
    </w:p>
    <w:p w:rsidR="00ED2B60" w:rsidRPr="00EB2A87" w:rsidRDefault="00ED2B60" w:rsidP="00ED2B60">
      <w:pPr>
        <w:pStyle w:val="ConsPlusNormal"/>
        <w:jc w:val="right"/>
        <w:rPr>
          <w:rFonts w:ascii="Times New Roman" w:hAnsi="Times New Roman"/>
          <w:color w:val="auto"/>
          <w:sz w:val="28"/>
          <w:szCs w:val="24"/>
        </w:rPr>
      </w:pPr>
      <w:r w:rsidRPr="00EB2A87">
        <w:rPr>
          <w:rFonts w:ascii="Times New Roman" w:hAnsi="Times New Roman"/>
          <w:color w:val="auto"/>
          <w:sz w:val="28"/>
          <w:szCs w:val="24"/>
        </w:rPr>
        <w:t>гражданам, проживающим в многоквартирных домах,</w:t>
      </w:r>
    </w:p>
    <w:p w:rsidR="00ED2B60" w:rsidRPr="00EB2A87" w:rsidRDefault="00ED2B60" w:rsidP="00ED2B60">
      <w:pPr>
        <w:pStyle w:val="ConsPlusNormal"/>
        <w:jc w:val="right"/>
        <w:rPr>
          <w:rFonts w:ascii="Times New Roman" w:hAnsi="Times New Roman"/>
          <w:color w:val="auto"/>
          <w:sz w:val="28"/>
          <w:szCs w:val="24"/>
        </w:rPr>
      </w:pPr>
      <w:proofErr w:type="spellStart"/>
      <w:r w:rsidRPr="00EB2A87">
        <w:rPr>
          <w:rFonts w:ascii="Times New Roman" w:hAnsi="Times New Roman"/>
          <w:color w:val="auto"/>
          <w:sz w:val="28"/>
          <w:szCs w:val="24"/>
        </w:rPr>
        <w:t>сейсмоусиление</w:t>
      </w:r>
      <w:proofErr w:type="spellEnd"/>
      <w:r w:rsidRPr="00EB2A87">
        <w:rPr>
          <w:rFonts w:ascii="Times New Roman" w:hAnsi="Times New Roman"/>
          <w:color w:val="auto"/>
          <w:sz w:val="28"/>
          <w:szCs w:val="24"/>
        </w:rPr>
        <w:t xml:space="preserve"> или реконструкция которых</w:t>
      </w:r>
    </w:p>
    <w:p w:rsidR="00ED2B60" w:rsidRPr="00EB2A87" w:rsidRDefault="00ED2B60" w:rsidP="00ED2B60">
      <w:pPr>
        <w:pStyle w:val="ConsPlusNormal"/>
        <w:jc w:val="right"/>
        <w:rPr>
          <w:rFonts w:ascii="Times New Roman" w:hAnsi="Times New Roman"/>
          <w:color w:val="auto"/>
          <w:sz w:val="28"/>
          <w:szCs w:val="24"/>
        </w:rPr>
      </w:pPr>
      <w:r w:rsidRPr="00EB2A87">
        <w:rPr>
          <w:rFonts w:ascii="Times New Roman" w:hAnsi="Times New Roman"/>
          <w:color w:val="auto"/>
          <w:sz w:val="28"/>
          <w:szCs w:val="24"/>
        </w:rPr>
        <w:t>экономически нецелесообразны</w:t>
      </w:r>
    </w:p>
    <w:p w:rsidR="00ED2B60" w:rsidRPr="00EB2A87" w:rsidRDefault="00ED2B60" w:rsidP="00ED2B60">
      <w:pPr>
        <w:pStyle w:val="ConsPlusNormal"/>
        <w:jc w:val="center"/>
        <w:rPr>
          <w:rFonts w:ascii="Times New Roman" w:hAnsi="Times New Roman"/>
          <w:color w:val="auto"/>
          <w:sz w:val="28"/>
          <w:szCs w:val="24"/>
        </w:rPr>
      </w:pPr>
    </w:p>
    <w:p w:rsidR="00ED2B60" w:rsidRPr="00EB2A87" w:rsidRDefault="00ED2B60" w:rsidP="00ED2B60">
      <w:pPr>
        <w:pStyle w:val="ConsPlusNormal"/>
        <w:jc w:val="center"/>
        <w:rPr>
          <w:rFonts w:ascii="Times New Roman" w:hAnsi="Times New Roman"/>
          <w:color w:val="auto"/>
          <w:sz w:val="28"/>
          <w:szCs w:val="24"/>
        </w:rPr>
      </w:pPr>
      <w:r w:rsidRPr="00EB2A87">
        <w:rPr>
          <w:rFonts w:ascii="Times New Roman" w:hAnsi="Times New Roman"/>
          <w:color w:val="auto"/>
          <w:sz w:val="28"/>
          <w:szCs w:val="24"/>
        </w:rPr>
        <w:t>Адресный перечень</w:t>
      </w:r>
    </w:p>
    <w:p w:rsidR="00ED2B60" w:rsidRPr="00EB2A87" w:rsidRDefault="00ED2B60" w:rsidP="00ED2B60">
      <w:pPr>
        <w:pStyle w:val="ConsPlusNormal"/>
        <w:jc w:val="center"/>
        <w:rPr>
          <w:rFonts w:ascii="Times New Roman" w:hAnsi="Times New Roman"/>
          <w:color w:val="auto"/>
          <w:sz w:val="28"/>
          <w:szCs w:val="24"/>
        </w:rPr>
      </w:pPr>
      <w:r w:rsidRPr="00EB2A87">
        <w:rPr>
          <w:rFonts w:ascii="Times New Roman" w:hAnsi="Times New Roman"/>
          <w:color w:val="auto"/>
          <w:sz w:val="28"/>
          <w:szCs w:val="24"/>
        </w:rPr>
        <w:t xml:space="preserve">многоквартирных домов, </w:t>
      </w:r>
      <w:proofErr w:type="spellStart"/>
      <w:r w:rsidRPr="00EB2A87">
        <w:rPr>
          <w:rFonts w:ascii="Times New Roman" w:hAnsi="Times New Roman"/>
          <w:color w:val="auto"/>
          <w:sz w:val="28"/>
          <w:szCs w:val="24"/>
        </w:rPr>
        <w:t>сейсмоуселение</w:t>
      </w:r>
      <w:proofErr w:type="spellEnd"/>
      <w:r w:rsidRPr="00EB2A87">
        <w:rPr>
          <w:rFonts w:ascii="Times New Roman" w:hAnsi="Times New Roman"/>
          <w:color w:val="auto"/>
          <w:sz w:val="28"/>
          <w:szCs w:val="24"/>
        </w:rPr>
        <w:t xml:space="preserve"> или реконструкция которых </w:t>
      </w:r>
      <w:r w:rsidRPr="00EB2A87">
        <w:rPr>
          <w:rFonts w:ascii="Times New Roman" w:hAnsi="Times New Roman"/>
          <w:color w:val="auto"/>
          <w:sz w:val="28"/>
          <w:szCs w:val="24"/>
        </w:rPr>
        <w:lastRenderedPageBreak/>
        <w:t>экономически нецелесообразны</w:t>
      </w:r>
      <w:bookmarkStart w:id="3" w:name="Par62"/>
      <w:bookmarkEnd w:id="3"/>
    </w:p>
    <w:p w:rsidR="00ED2B60" w:rsidRPr="00EB2A87" w:rsidRDefault="00ED2B60" w:rsidP="00ED2B60">
      <w:pPr>
        <w:pStyle w:val="ConsPlusNormal"/>
        <w:jc w:val="center"/>
        <w:rPr>
          <w:rFonts w:ascii="Times New Roman" w:hAnsi="Times New Roman"/>
          <w:color w:val="auto"/>
          <w:sz w:val="28"/>
          <w:szCs w:val="24"/>
        </w:rPr>
      </w:pPr>
    </w:p>
    <w:tbl>
      <w:tblPr>
        <w:tblW w:w="9691" w:type="dxa"/>
        <w:tblInd w:w="62" w:type="dxa"/>
        <w:tblLayout w:type="fixed"/>
        <w:tblCellMar>
          <w:top w:w="102" w:type="dxa"/>
          <w:left w:w="62" w:type="dxa"/>
          <w:bottom w:w="102" w:type="dxa"/>
          <w:right w:w="62" w:type="dxa"/>
        </w:tblCellMar>
        <w:tblLook w:val="04A0" w:firstRow="1" w:lastRow="0" w:firstColumn="1" w:lastColumn="0" w:noHBand="0" w:noVBand="1"/>
      </w:tblPr>
      <w:tblGrid>
        <w:gridCol w:w="778"/>
        <w:gridCol w:w="8913"/>
      </w:tblGrid>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 п/п</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Адрес</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гор. Петропавловск-Камчатский</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Вилюйская, д. 54</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Вилюйская, д. 77</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Вилюйская, д. 79</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1.4.</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Владивостокская, д. 41/1</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1.5.</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Владивостокская, д. 41/2</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1.6.</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Владивостокская, д. 47/3 (кв. 18, 22, 26, 30)</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1.7.</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Дзержинского, д. 2</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1.8.</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Дзержинского, д. 4</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1.9.</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Дзержинского, д. 6</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1.10.</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Дзержинского, д. 22</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1.11.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Капитана Беляева, д. 9</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1.12.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Капитана Беляева, д. 9А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1.13.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Капитана Беляева, д. 9Б</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1.14.</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Капитана </w:t>
            </w:r>
            <w:proofErr w:type="spellStart"/>
            <w:r w:rsidRPr="00EB2A87">
              <w:rPr>
                <w:rFonts w:ascii="Times New Roman" w:hAnsi="Times New Roman"/>
                <w:color w:val="auto"/>
                <w:sz w:val="28"/>
                <w:szCs w:val="24"/>
              </w:rPr>
              <w:t>Драбкина</w:t>
            </w:r>
            <w:proofErr w:type="spellEnd"/>
            <w:r w:rsidRPr="00EB2A87">
              <w:rPr>
                <w:rFonts w:ascii="Times New Roman" w:hAnsi="Times New Roman"/>
                <w:color w:val="auto"/>
                <w:sz w:val="28"/>
                <w:szCs w:val="24"/>
              </w:rPr>
              <w:t>, д. 3 (кв. 5 (поз. 1 - 4, 9 - 11), кв. 9 (поз. 1 - 8),</w:t>
            </w:r>
          </w:p>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кв. 13 (поз. 2 - 4)</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1.15.</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Капитана </w:t>
            </w:r>
            <w:proofErr w:type="spellStart"/>
            <w:r w:rsidRPr="00EB2A87">
              <w:rPr>
                <w:rFonts w:ascii="Times New Roman" w:hAnsi="Times New Roman"/>
                <w:color w:val="auto"/>
                <w:sz w:val="28"/>
                <w:szCs w:val="24"/>
              </w:rPr>
              <w:t>Драбкина</w:t>
            </w:r>
            <w:proofErr w:type="spellEnd"/>
            <w:r w:rsidRPr="00EB2A87">
              <w:rPr>
                <w:rFonts w:ascii="Times New Roman" w:hAnsi="Times New Roman"/>
                <w:color w:val="auto"/>
                <w:sz w:val="28"/>
                <w:szCs w:val="24"/>
              </w:rPr>
              <w:t>, д. 4 (кв. 14, 16)</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1.16.</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Капитана </w:t>
            </w:r>
            <w:proofErr w:type="spellStart"/>
            <w:r w:rsidRPr="00EB2A87">
              <w:rPr>
                <w:rFonts w:ascii="Times New Roman" w:hAnsi="Times New Roman"/>
                <w:color w:val="auto"/>
                <w:sz w:val="28"/>
                <w:szCs w:val="24"/>
              </w:rPr>
              <w:t>Драбкина</w:t>
            </w:r>
            <w:proofErr w:type="spellEnd"/>
            <w:r w:rsidRPr="00EB2A87">
              <w:rPr>
                <w:rFonts w:ascii="Times New Roman" w:hAnsi="Times New Roman"/>
                <w:color w:val="auto"/>
                <w:sz w:val="28"/>
                <w:szCs w:val="24"/>
              </w:rPr>
              <w:t>, д. 9 (кв. 3, 6, 13, 16, 19)</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1.17.</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Капитана </w:t>
            </w:r>
            <w:proofErr w:type="spellStart"/>
            <w:r w:rsidRPr="00EB2A87">
              <w:rPr>
                <w:rFonts w:ascii="Times New Roman" w:hAnsi="Times New Roman"/>
                <w:color w:val="auto"/>
                <w:sz w:val="28"/>
                <w:szCs w:val="24"/>
              </w:rPr>
              <w:t>Драбкина</w:t>
            </w:r>
            <w:proofErr w:type="spellEnd"/>
            <w:r w:rsidRPr="00EB2A87">
              <w:rPr>
                <w:rFonts w:ascii="Times New Roman" w:hAnsi="Times New Roman"/>
                <w:color w:val="auto"/>
                <w:sz w:val="28"/>
                <w:szCs w:val="24"/>
              </w:rPr>
              <w:t>, д. 10 (кв. 5, 8, 11, 14, 17, 20)</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1.18.</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Командорская, д. 4</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1.19.</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Красная Сопка, д. 48 (кв. 3, 12, 16, 19)</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1.20.</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Крылова, д. 6</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lastRenderedPageBreak/>
              <w:t>1.21.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Кутузова, д. 14А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1.22.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Кутузова, д. 15А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1.23.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Кутузова, д. 16А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1.24.</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Кутузова, д. 16Б</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1.25.</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Лермонтова, д. 12А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1.26.</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Лермонтова, д. 14А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1.27.</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Максутова</w:t>
            </w:r>
            <w:proofErr w:type="spellEnd"/>
            <w:r w:rsidRPr="00EB2A87">
              <w:rPr>
                <w:rFonts w:ascii="Times New Roman" w:hAnsi="Times New Roman"/>
                <w:color w:val="auto"/>
                <w:sz w:val="28"/>
                <w:szCs w:val="24"/>
              </w:rPr>
              <w:t>, д. 15А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1.28.</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Максутова</w:t>
            </w:r>
            <w:proofErr w:type="spellEnd"/>
            <w:r w:rsidRPr="00EB2A87">
              <w:rPr>
                <w:rFonts w:ascii="Times New Roman" w:hAnsi="Times New Roman"/>
                <w:color w:val="auto"/>
                <w:sz w:val="28"/>
                <w:szCs w:val="24"/>
              </w:rPr>
              <w:t>, д. 17А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1.29.</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Морская, д. 23</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1.30.</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Никифора Бойко, д. 22А (кв. 17)</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1.31.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Океанская, д. 22А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1.32.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Океанская, д. 80</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1.33.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Океанская, д. 88</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1.34.</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Океанская, д. 111</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1.35.</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Океанская, д. 113</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1.36.</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Океанская, д. 115</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1.37.</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Океанская, д. 117</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1.38.</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ш. Петропавловское, д. 25А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1.39.</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Рябиковская</w:t>
            </w:r>
            <w:proofErr w:type="spellEnd"/>
            <w:r w:rsidRPr="00EB2A87">
              <w:rPr>
                <w:rFonts w:ascii="Times New Roman" w:hAnsi="Times New Roman"/>
                <w:color w:val="auto"/>
                <w:sz w:val="28"/>
                <w:szCs w:val="24"/>
              </w:rPr>
              <w:t>, д. 11</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1.40.</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Рябиковская</w:t>
            </w:r>
            <w:proofErr w:type="spellEnd"/>
            <w:r w:rsidRPr="00EB2A87">
              <w:rPr>
                <w:rFonts w:ascii="Times New Roman" w:hAnsi="Times New Roman"/>
                <w:color w:val="auto"/>
                <w:sz w:val="28"/>
                <w:szCs w:val="24"/>
              </w:rPr>
              <w:t>, д. 9</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1.41.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Рябиковская</w:t>
            </w:r>
            <w:proofErr w:type="spellEnd"/>
            <w:r w:rsidRPr="00EB2A87">
              <w:rPr>
                <w:rFonts w:ascii="Times New Roman" w:hAnsi="Times New Roman"/>
                <w:color w:val="auto"/>
                <w:sz w:val="28"/>
                <w:szCs w:val="24"/>
              </w:rPr>
              <w:t>, д. 38</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1.42.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Рябиковская</w:t>
            </w:r>
            <w:proofErr w:type="spellEnd"/>
            <w:r w:rsidRPr="00EB2A87">
              <w:rPr>
                <w:rFonts w:ascii="Times New Roman" w:hAnsi="Times New Roman"/>
                <w:color w:val="auto"/>
                <w:sz w:val="28"/>
                <w:szCs w:val="24"/>
              </w:rPr>
              <w:t>, д. 59В</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1.43.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Рябиковская</w:t>
            </w:r>
            <w:proofErr w:type="spellEnd"/>
            <w:r w:rsidRPr="00EB2A87">
              <w:rPr>
                <w:rFonts w:ascii="Times New Roman" w:hAnsi="Times New Roman"/>
                <w:color w:val="auto"/>
                <w:sz w:val="28"/>
                <w:szCs w:val="24"/>
              </w:rPr>
              <w:t>, д. 59Г</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1.44.</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Рябиковская</w:t>
            </w:r>
            <w:proofErr w:type="spellEnd"/>
            <w:r w:rsidRPr="00EB2A87">
              <w:rPr>
                <w:rFonts w:ascii="Times New Roman" w:hAnsi="Times New Roman"/>
                <w:color w:val="auto"/>
                <w:sz w:val="28"/>
                <w:szCs w:val="24"/>
              </w:rPr>
              <w:t>, д. 81/3</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1.45.</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Свердлова, д. 7</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1.46.</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Свердлова, д. 15</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lastRenderedPageBreak/>
              <w:t>1.47.</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Свердлова, д. 17</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1.48.</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Строительная, д. 123А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1.49.</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Фрунзе, д. 12А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1.50.</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Фрунзе, д. 14А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1.51.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Фрунзе, д. 16А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1.52.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Фрунзе, д. 18А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1.53.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Фрунзе, д. 20А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1.54.</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Фрунзе, д. 22А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1.55.</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Фрунзе, д. 24А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1.56.</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Фрунзе, д. 26А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гор. Елизово</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пер. </w:t>
            </w:r>
            <w:proofErr w:type="spellStart"/>
            <w:r w:rsidRPr="00EB2A87">
              <w:rPr>
                <w:rFonts w:ascii="Times New Roman" w:hAnsi="Times New Roman"/>
                <w:color w:val="auto"/>
                <w:sz w:val="28"/>
                <w:szCs w:val="24"/>
              </w:rPr>
              <w:t>Авачинский</w:t>
            </w:r>
            <w:proofErr w:type="spellEnd"/>
            <w:r w:rsidRPr="00EB2A87">
              <w:rPr>
                <w:rFonts w:ascii="Times New Roman" w:hAnsi="Times New Roman"/>
                <w:color w:val="auto"/>
                <w:sz w:val="28"/>
                <w:szCs w:val="24"/>
              </w:rPr>
              <w:t>, д. 1</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Ватутина, д. 2 (кв. 5, 9, 10, 14, 16, 17)</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Ватутина, д. 5</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2.4.</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Ватутина, д. 6</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2.5.</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Ватутина, д. 8 (кв. 4, 9, 21, 23)</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2.6.</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Виталия Кручины, д. 8</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2.7.</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Виталия Кручины, д. 11 (кв. 1, 3, 4, 5, 6, 7)</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2.8.</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Виталия Кручины, д. 15 (кв. 1, 2, 4)</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2.9.</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Геофизическая, д. 7 (кв. 2, 4, 5, 6, 7, 8, 11)</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2.10.</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Геофизическая, д. 8 (кв. 5, 7, 8)</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2.11.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Геофизическая, д. 9 (кв. 2, 4, 5, 8, 9, 11)</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2.12.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Геофизическая, д. 11</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2.13.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Геофизическая, д. 12</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2.14.</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Геофизическая, д. 13</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2.15.</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Геофизическая, д. 15 (кв. 6, 17)</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lastRenderedPageBreak/>
              <w:t>2.16.</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Геофизическая, д. 16</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2.17.</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Дальневосточная, д. 1 (кв. 6, 7, 8)</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2.18.</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Дальневосточная, д. 10А (кв. 7)</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2.19.</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Завойко</w:t>
            </w:r>
            <w:proofErr w:type="spellEnd"/>
            <w:r w:rsidRPr="00EB2A87">
              <w:rPr>
                <w:rFonts w:ascii="Times New Roman" w:hAnsi="Times New Roman"/>
                <w:color w:val="auto"/>
                <w:sz w:val="28"/>
                <w:szCs w:val="24"/>
              </w:rPr>
              <w:t>, д. 57 (кв. 3,4)</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2.20.</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Заречная, д. 1</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2.21.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Заречная, д. 1А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2.22.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Звездная, д. 2</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2.23.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Крашенинникова, д. 10А (кв. 43)</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2.24.</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Крашенинникова, д. 19 (кв. 2, 4, 5, 7, 8)</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2.25.</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Мирная, д. 7 (кв. 1, 2, 4, 5, 6, 7, 8)</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2.26.</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Мирная, д. 16 (кв. 4, 5, 6, 7, 8, 9, 10, 11, 12)</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2.27.</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Мурманская, д. 7А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2.28.</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Мурманская, д. 9А</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2.29.</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Мурманская, д. 13</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2.30.</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Мурманская, д. 15</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2.31.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Мячина</w:t>
            </w:r>
            <w:proofErr w:type="spellEnd"/>
            <w:r w:rsidRPr="00EB2A87">
              <w:rPr>
                <w:rFonts w:ascii="Times New Roman" w:hAnsi="Times New Roman"/>
                <w:color w:val="auto"/>
                <w:sz w:val="28"/>
                <w:szCs w:val="24"/>
              </w:rPr>
              <w:t>, д. 6 (кв. 2)</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2.32.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Подстанционная, д. 1 (кв. 2)</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2.33.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Строительная, д. 1 (кв. 2, 4, 5, 6, 7, 8, 10, 11)</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2.34.</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Строительная, д. 2</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2.35.</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Строительная, д. 3</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2.36.</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Строительная, д. 4</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 xml:space="preserve">гор. </w:t>
            </w:r>
            <w:proofErr w:type="spellStart"/>
            <w:r w:rsidRPr="00EB2A87">
              <w:rPr>
                <w:rFonts w:ascii="Times New Roman" w:hAnsi="Times New Roman"/>
                <w:color w:val="auto"/>
                <w:sz w:val="28"/>
                <w:szCs w:val="24"/>
              </w:rPr>
              <w:t>Вилючинск</w:t>
            </w:r>
            <w:proofErr w:type="spellEnd"/>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50 лет ВЛКСМ, д. 3</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50 лет ВЛКСМ, д. 5</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50 лет ВЛКСМ, д. 11</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3.4.</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50 лет ВЛКСМ, д. 13</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lastRenderedPageBreak/>
              <w:t>3.5.</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50 лет ВЛКСМ, д. 15</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3.6.</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Гусарова</w:t>
            </w:r>
            <w:proofErr w:type="spellEnd"/>
            <w:r w:rsidRPr="00EB2A87">
              <w:rPr>
                <w:rFonts w:ascii="Times New Roman" w:hAnsi="Times New Roman"/>
                <w:color w:val="auto"/>
                <w:sz w:val="28"/>
                <w:szCs w:val="24"/>
              </w:rPr>
              <w:t>, д. 41</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3.7.</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Гусарова</w:t>
            </w:r>
            <w:proofErr w:type="spellEnd"/>
            <w:r w:rsidRPr="00EB2A87">
              <w:rPr>
                <w:rFonts w:ascii="Times New Roman" w:hAnsi="Times New Roman"/>
                <w:color w:val="auto"/>
                <w:sz w:val="28"/>
                <w:szCs w:val="24"/>
              </w:rPr>
              <w:t>, д. 43</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3.8.</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 xml:space="preserve">ул. </w:t>
            </w:r>
            <w:proofErr w:type="spellStart"/>
            <w:r w:rsidRPr="00EB2A87">
              <w:rPr>
                <w:rFonts w:ascii="Times New Roman" w:hAnsi="Times New Roman"/>
                <w:color w:val="auto"/>
                <w:sz w:val="28"/>
                <w:szCs w:val="24"/>
              </w:rPr>
              <w:t>Гусарова</w:t>
            </w:r>
            <w:proofErr w:type="spellEnd"/>
            <w:r w:rsidRPr="00EB2A87">
              <w:rPr>
                <w:rFonts w:ascii="Times New Roman" w:hAnsi="Times New Roman"/>
                <w:color w:val="auto"/>
                <w:sz w:val="28"/>
                <w:szCs w:val="24"/>
              </w:rPr>
              <w:t>, д. 45</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3.9.</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Кобзаря, д. 1</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3.10.</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Кобзаря, д. 3</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3.11.</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Кобзаря, д. 9</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3.12.</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Крашенинникова, д. 9</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3.13.</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Нахимова, д. 18</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3.14.</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Нахимова, д. 20</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3.15.</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Нахимова, д. 30</w:t>
            </w:r>
          </w:p>
        </w:tc>
      </w:tr>
      <w:tr w:rsidR="00EB2A87" w:rsidRPr="00EB2A87" w:rsidTr="00ED2B60">
        <w:tc>
          <w:tcPr>
            <w:tcW w:w="77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line="240" w:lineRule="auto"/>
              <w:jc w:val="center"/>
              <w:rPr>
                <w:rFonts w:ascii="Times New Roman" w:hAnsi="Times New Roman"/>
                <w:color w:val="auto"/>
                <w:sz w:val="28"/>
                <w:szCs w:val="24"/>
              </w:rPr>
            </w:pPr>
            <w:r w:rsidRPr="00EB2A87">
              <w:rPr>
                <w:rFonts w:ascii="Times New Roman" w:hAnsi="Times New Roman"/>
                <w:color w:val="auto"/>
                <w:sz w:val="28"/>
                <w:szCs w:val="24"/>
              </w:rPr>
              <w:t>3.16.</w:t>
            </w:r>
          </w:p>
        </w:tc>
        <w:tc>
          <w:tcPr>
            <w:tcW w:w="8912" w:type="dxa"/>
            <w:tcBorders>
              <w:top w:val="single" w:sz="4" w:space="0" w:color="000000"/>
              <w:left w:val="single" w:sz="4" w:space="0" w:color="000000"/>
              <w:bottom w:val="single" w:sz="4" w:space="0" w:color="000000"/>
              <w:right w:val="single" w:sz="4" w:space="0" w:color="000000"/>
            </w:tcBorders>
            <w:vAlign w:val="bottom"/>
          </w:tcPr>
          <w:p w:rsidR="00ED2B60" w:rsidRPr="00EB2A87" w:rsidRDefault="00ED2B60" w:rsidP="00ED2B60">
            <w:pPr>
              <w:widowControl w:val="0"/>
              <w:spacing w:after="0" w:line="240" w:lineRule="auto"/>
              <w:rPr>
                <w:rFonts w:ascii="Times New Roman" w:hAnsi="Times New Roman"/>
                <w:color w:val="auto"/>
                <w:sz w:val="28"/>
                <w:szCs w:val="24"/>
              </w:rPr>
            </w:pPr>
            <w:r w:rsidRPr="00EB2A87">
              <w:rPr>
                <w:rFonts w:ascii="Times New Roman" w:hAnsi="Times New Roman"/>
                <w:color w:val="auto"/>
                <w:sz w:val="28"/>
                <w:szCs w:val="24"/>
              </w:rPr>
              <w:t>ул. Нахимова, д. 32</w:t>
            </w:r>
          </w:p>
        </w:tc>
      </w:tr>
    </w:tbl>
    <w:p w:rsidR="00ED2B60" w:rsidRPr="00EB2A87" w:rsidRDefault="00ED2B60" w:rsidP="00ED2B60">
      <w:pPr>
        <w:pStyle w:val="ConsPlusNormal"/>
        <w:jc w:val="right"/>
        <w:rPr>
          <w:rFonts w:ascii="Times New Roman" w:hAnsi="Times New Roman"/>
          <w:color w:val="auto"/>
          <w:sz w:val="28"/>
          <w:szCs w:val="24"/>
        </w:rPr>
        <w:sectPr w:rsidR="00ED2B60" w:rsidRPr="00EB2A87">
          <w:headerReference w:type="default" r:id="rId12"/>
          <w:pgSz w:w="11906" w:h="16838"/>
          <w:pgMar w:top="1739" w:right="851" w:bottom="1134" w:left="1418" w:header="1134" w:footer="0" w:gutter="0"/>
          <w:cols w:space="720"/>
          <w:formProt w:val="0"/>
          <w:docGrid w:linePitch="100"/>
        </w:sectPr>
      </w:pPr>
    </w:p>
    <w:p w:rsidR="00ED2B60" w:rsidRPr="00EB2A87" w:rsidRDefault="00ED2B60" w:rsidP="00ED2B60">
      <w:pPr>
        <w:pStyle w:val="ConsPlusNormal"/>
        <w:jc w:val="right"/>
        <w:rPr>
          <w:rFonts w:ascii="Times New Roman" w:hAnsi="Times New Roman"/>
          <w:color w:val="auto"/>
          <w:sz w:val="28"/>
          <w:szCs w:val="24"/>
        </w:rPr>
      </w:pPr>
    </w:p>
    <w:p w:rsidR="00ED2B60" w:rsidRPr="00EB2A87" w:rsidRDefault="00ED2B60" w:rsidP="00ED2B60">
      <w:pPr>
        <w:pStyle w:val="ConsPlusNormal"/>
        <w:jc w:val="right"/>
        <w:rPr>
          <w:rFonts w:ascii="Times New Roman" w:hAnsi="Times New Roman"/>
          <w:color w:val="auto"/>
          <w:sz w:val="28"/>
          <w:szCs w:val="24"/>
        </w:rPr>
      </w:pPr>
      <w:r w:rsidRPr="00EB2A87">
        <w:rPr>
          <w:rFonts w:ascii="Times New Roman" w:hAnsi="Times New Roman"/>
          <w:color w:val="auto"/>
          <w:sz w:val="28"/>
          <w:szCs w:val="24"/>
        </w:rPr>
        <w:t xml:space="preserve">Приложение 2 </w:t>
      </w:r>
    </w:p>
    <w:p w:rsidR="00ED2B60" w:rsidRPr="00EB2A87" w:rsidRDefault="00ED2B60" w:rsidP="00ED2B60">
      <w:pPr>
        <w:pStyle w:val="ConsPlusNormal"/>
        <w:jc w:val="right"/>
        <w:rPr>
          <w:rFonts w:ascii="Times New Roman" w:hAnsi="Times New Roman"/>
          <w:color w:val="auto"/>
          <w:sz w:val="28"/>
          <w:szCs w:val="24"/>
        </w:rPr>
      </w:pPr>
      <w:r w:rsidRPr="00EB2A87">
        <w:rPr>
          <w:rFonts w:ascii="Times New Roman" w:hAnsi="Times New Roman"/>
          <w:color w:val="auto"/>
          <w:sz w:val="28"/>
          <w:szCs w:val="24"/>
        </w:rPr>
        <w:t>к Порядку предоставления жилых помещений</w:t>
      </w:r>
    </w:p>
    <w:p w:rsidR="00ED2B60" w:rsidRPr="00EB2A87" w:rsidRDefault="00ED2B60" w:rsidP="00ED2B60">
      <w:pPr>
        <w:pStyle w:val="ConsPlusNormal"/>
        <w:jc w:val="right"/>
        <w:rPr>
          <w:rFonts w:ascii="Times New Roman" w:hAnsi="Times New Roman"/>
          <w:color w:val="auto"/>
          <w:sz w:val="28"/>
          <w:szCs w:val="24"/>
        </w:rPr>
      </w:pPr>
      <w:r w:rsidRPr="00EB2A87">
        <w:rPr>
          <w:rFonts w:ascii="Times New Roman" w:hAnsi="Times New Roman"/>
          <w:color w:val="auto"/>
          <w:sz w:val="28"/>
          <w:szCs w:val="24"/>
        </w:rPr>
        <w:t>гражданам, проживающим в многоквартирных домах,</w:t>
      </w:r>
    </w:p>
    <w:p w:rsidR="00ED2B60" w:rsidRPr="00EB2A87" w:rsidRDefault="00ED2B60" w:rsidP="00ED2B60">
      <w:pPr>
        <w:pStyle w:val="ConsPlusNormal"/>
        <w:jc w:val="right"/>
        <w:rPr>
          <w:rFonts w:ascii="Times New Roman" w:hAnsi="Times New Roman"/>
          <w:color w:val="auto"/>
          <w:sz w:val="28"/>
          <w:szCs w:val="24"/>
        </w:rPr>
      </w:pPr>
      <w:proofErr w:type="spellStart"/>
      <w:r w:rsidRPr="00EB2A87">
        <w:rPr>
          <w:rFonts w:ascii="Times New Roman" w:hAnsi="Times New Roman"/>
          <w:color w:val="auto"/>
          <w:sz w:val="28"/>
          <w:szCs w:val="24"/>
        </w:rPr>
        <w:t>сейсмоусиление</w:t>
      </w:r>
      <w:proofErr w:type="spellEnd"/>
      <w:r w:rsidRPr="00EB2A87">
        <w:rPr>
          <w:rFonts w:ascii="Times New Roman" w:hAnsi="Times New Roman"/>
          <w:color w:val="auto"/>
          <w:sz w:val="28"/>
          <w:szCs w:val="24"/>
        </w:rPr>
        <w:t xml:space="preserve"> или реконструкция которых</w:t>
      </w:r>
    </w:p>
    <w:p w:rsidR="00ED2B60" w:rsidRPr="00EB2A87" w:rsidRDefault="00ED2B60" w:rsidP="00ED2B60">
      <w:pPr>
        <w:pStyle w:val="ConsPlusNormal"/>
        <w:jc w:val="right"/>
        <w:rPr>
          <w:rFonts w:ascii="Times New Roman" w:hAnsi="Times New Roman"/>
          <w:color w:val="auto"/>
          <w:sz w:val="28"/>
          <w:szCs w:val="24"/>
        </w:rPr>
      </w:pPr>
      <w:r w:rsidRPr="00EB2A87">
        <w:rPr>
          <w:rFonts w:ascii="Times New Roman" w:hAnsi="Times New Roman"/>
          <w:color w:val="auto"/>
          <w:sz w:val="28"/>
          <w:szCs w:val="24"/>
        </w:rPr>
        <w:t>экономически нецелесообразны</w:t>
      </w:r>
    </w:p>
    <w:p w:rsidR="00ED2B60" w:rsidRPr="00EB2A87" w:rsidRDefault="00ED2B60" w:rsidP="00ED2B60">
      <w:pPr>
        <w:pStyle w:val="ConsPlusNormal"/>
        <w:ind w:firstLine="540"/>
        <w:jc w:val="right"/>
        <w:rPr>
          <w:rFonts w:ascii="Times New Roman" w:hAnsi="Times New Roman"/>
          <w:color w:val="auto"/>
          <w:sz w:val="28"/>
        </w:rPr>
      </w:pPr>
    </w:p>
    <w:p w:rsidR="00ED2B60" w:rsidRPr="00EB2A87" w:rsidRDefault="00ED2B60" w:rsidP="00ED2B60">
      <w:pPr>
        <w:pStyle w:val="ConsPlusNormal"/>
        <w:ind w:firstLine="540"/>
        <w:jc w:val="center"/>
        <w:rPr>
          <w:rFonts w:ascii="Times New Roman" w:hAnsi="Times New Roman"/>
          <w:color w:val="auto"/>
          <w:sz w:val="28"/>
        </w:rPr>
      </w:pPr>
      <w:r w:rsidRPr="00EB2A87">
        <w:rPr>
          <w:rFonts w:ascii="Times New Roman" w:hAnsi="Times New Roman"/>
          <w:color w:val="auto"/>
          <w:sz w:val="28"/>
        </w:rPr>
        <w:t xml:space="preserve">Предложения по расселению граждан, </w:t>
      </w:r>
    </w:p>
    <w:p w:rsidR="00ED2B60" w:rsidRPr="00EB2A87" w:rsidRDefault="00ED2B60" w:rsidP="00ED2B60">
      <w:pPr>
        <w:pStyle w:val="ConsPlusNormal"/>
        <w:ind w:firstLine="540"/>
        <w:jc w:val="center"/>
        <w:rPr>
          <w:rFonts w:ascii="Times New Roman" w:hAnsi="Times New Roman"/>
          <w:color w:val="auto"/>
          <w:sz w:val="28"/>
        </w:rPr>
      </w:pPr>
      <w:r w:rsidRPr="00EB2A87">
        <w:rPr>
          <w:rFonts w:ascii="Times New Roman" w:hAnsi="Times New Roman"/>
          <w:color w:val="auto"/>
          <w:sz w:val="28"/>
        </w:rPr>
        <w:t xml:space="preserve">проживающих в многоквартирном доме, </w:t>
      </w:r>
      <w:proofErr w:type="spellStart"/>
      <w:r w:rsidRPr="00EB2A87">
        <w:rPr>
          <w:rFonts w:ascii="Times New Roman" w:hAnsi="Times New Roman"/>
          <w:color w:val="auto"/>
          <w:sz w:val="28"/>
        </w:rPr>
        <w:t>сейсмоуселение</w:t>
      </w:r>
      <w:proofErr w:type="spellEnd"/>
      <w:r w:rsidRPr="00EB2A87">
        <w:rPr>
          <w:rFonts w:ascii="Times New Roman" w:hAnsi="Times New Roman"/>
          <w:color w:val="auto"/>
          <w:sz w:val="28"/>
        </w:rPr>
        <w:t xml:space="preserve"> или реконструкция которого признаны экономически нецелесообразными, расположенном по адресу:</w:t>
      </w:r>
    </w:p>
    <w:p w:rsidR="00ED2B60" w:rsidRPr="00EB2A87" w:rsidRDefault="00ED2B60" w:rsidP="00ED2B60">
      <w:pPr>
        <w:pStyle w:val="ConsPlusNormal"/>
        <w:ind w:firstLine="540"/>
        <w:jc w:val="center"/>
        <w:rPr>
          <w:rFonts w:ascii="Times New Roman" w:hAnsi="Times New Roman"/>
          <w:color w:val="auto"/>
          <w:sz w:val="28"/>
        </w:rPr>
      </w:pPr>
      <w:r w:rsidRPr="00EB2A87">
        <w:rPr>
          <w:rFonts w:ascii="Times New Roman" w:hAnsi="Times New Roman"/>
          <w:color w:val="auto"/>
          <w:sz w:val="28"/>
        </w:rPr>
        <w:t>_____________________________________________________</w:t>
      </w:r>
    </w:p>
    <w:p w:rsidR="00ED2B60" w:rsidRPr="00EB2A87" w:rsidRDefault="00ED2B60" w:rsidP="00ED2B60">
      <w:pPr>
        <w:pStyle w:val="ConsPlusNormal"/>
        <w:ind w:firstLine="540"/>
        <w:jc w:val="center"/>
        <w:rPr>
          <w:rFonts w:ascii="Times New Roman" w:hAnsi="Times New Roman"/>
          <w:color w:val="auto"/>
          <w:sz w:val="28"/>
        </w:rPr>
      </w:pPr>
    </w:p>
    <w:tbl>
      <w:tblPr>
        <w:tblW w:w="15250" w:type="dxa"/>
        <w:tblInd w:w="62" w:type="dxa"/>
        <w:tblLayout w:type="fixed"/>
        <w:tblCellMar>
          <w:top w:w="102" w:type="dxa"/>
          <w:left w:w="62" w:type="dxa"/>
          <w:bottom w:w="102" w:type="dxa"/>
          <w:right w:w="62" w:type="dxa"/>
        </w:tblCellMar>
        <w:tblLook w:val="04A0" w:firstRow="1" w:lastRow="0" w:firstColumn="1" w:lastColumn="0" w:noHBand="0" w:noVBand="1"/>
      </w:tblPr>
      <w:tblGrid>
        <w:gridCol w:w="737"/>
        <w:gridCol w:w="999"/>
        <w:gridCol w:w="1080"/>
        <w:gridCol w:w="1166"/>
        <w:gridCol w:w="1475"/>
        <w:gridCol w:w="1214"/>
        <w:gridCol w:w="1813"/>
        <w:gridCol w:w="1888"/>
        <w:gridCol w:w="1360"/>
        <w:gridCol w:w="1376"/>
        <w:gridCol w:w="1020"/>
        <w:gridCol w:w="1122"/>
      </w:tblGrid>
      <w:tr w:rsidR="00EB2A87" w:rsidRPr="00EB2A87" w:rsidTr="00ED2B60">
        <w:tc>
          <w:tcPr>
            <w:tcW w:w="736"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 </w:t>
            </w:r>
          </w:p>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п/п </w:t>
            </w:r>
          </w:p>
        </w:tc>
        <w:tc>
          <w:tcPr>
            <w:tcW w:w="999"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Кв. № </w:t>
            </w:r>
          </w:p>
        </w:tc>
        <w:tc>
          <w:tcPr>
            <w:tcW w:w="1080"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Общая площадь, кв. м </w:t>
            </w:r>
          </w:p>
        </w:tc>
        <w:tc>
          <w:tcPr>
            <w:tcW w:w="1166"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Кол-во комнат </w:t>
            </w:r>
          </w:p>
        </w:tc>
        <w:tc>
          <w:tcPr>
            <w:tcW w:w="1475"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Ф.И.О. (при наличии) </w:t>
            </w:r>
          </w:p>
        </w:tc>
        <w:tc>
          <w:tcPr>
            <w:tcW w:w="1214"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Родственная связь </w:t>
            </w:r>
          </w:p>
        </w:tc>
        <w:tc>
          <w:tcPr>
            <w:tcW w:w="1813"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Условия проживания (социальный </w:t>
            </w:r>
            <w:proofErr w:type="spellStart"/>
            <w:r w:rsidRPr="00EB2A87">
              <w:rPr>
                <w:rFonts w:ascii="Times New Roman" w:hAnsi="Times New Roman"/>
                <w:color w:val="auto"/>
                <w:sz w:val="24"/>
                <w:szCs w:val="24"/>
              </w:rPr>
              <w:t>найм</w:t>
            </w:r>
            <w:proofErr w:type="spellEnd"/>
            <w:r w:rsidRPr="00EB2A87">
              <w:rPr>
                <w:rFonts w:ascii="Times New Roman" w:hAnsi="Times New Roman"/>
                <w:color w:val="auto"/>
                <w:sz w:val="24"/>
                <w:szCs w:val="24"/>
              </w:rPr>
              <w:t xml:space="preserve">, собственность и т.д.) </w:t>
            </w:r>
          </w:p>
        </w:tc>
        <w:tc>
          <w:tcPr>
            <w:tcW w:w="188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Предполагаемый адрес переселения </w:t>
            </w:r>
          </w:p>
        </w:tc>
        <w:tc>
          <w:tcPr>
            <w:tcW w:w="1360"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Кол-во комнат в квартире </w:t>
            </w:r>
          </w:p>
        </w:tc>
        <w:tc>
          <w:tcPr>
            <w:tcW w:w="1376"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Общая площадь квартиры, кв. м </w:t>
            </w:r>
          </w:p>
        </w:tc>
        <w:tc>
          <w:tcPr>
            <w:tcW w:w="1020"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Этаж </w:t>
            </w:r>
          </w:p>
        </w:tc>
        <w:tc>
          <w:tcPr>
            <w:tcW w:w="1122"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4"/>
                <w:szCs w:val="24"/>
              </w:rPr>
            </w:pPr>
            <w:r w:rsidRPr="00EB2A87">
              <w:rPr>
                <w:rFonts w:ascii="Times New Roman" w:hAnsi="Times New Roman"/>
                <w:color w:val="auto"/>
                <w:sz w:val="24"/>
                <w:szCs w:val="24"/>
              </w:rPr>
              <w:t xml:space="preserve">Примечания </w:t>
            </w:r>
          </w:p>
        </w:tc>
      </w:tr>
      <w:tr w:rsidR="00EB2A87" w:rsidRPr="00EB2A87" w:rsidTr="00ED2B60">
        <w:tc>
          <w:tcPr>
            <w:tcW w:w="736"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8"/>
                <w:szCs w:val="24"/>
              </w:rPr>
            </w:pPr>
            <w:r w:rsidRPr="00EB2A87">
              <w:rPr>
                <w:rFonts w:ascii="Times New Roman" w:hAnsi="Times New Roman"/>
                <w:color w:val="auto"/>
                <w:sz w:val="28"/>
                <w:szCs w:val="24"/>
              </w:rPr>
              <w:t xml:space="preserve">1 </w:t>
            </w:r>
          </w:p>
        </w:tc>
        <w:tc>
          <w:tcPr>
            <w:tcW w:w="999"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166"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475"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214"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813"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88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360"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376"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122"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r>
      <w:tr w:rsidR="00EB2A87" w:rsidRPr="00EB2A87" w:rsidTr="00ED2B60">
        <w:tc>
          <w:tcPr>
            <w:tcW w:w="736"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8"/>
                <w:szCs w:val="24"/>
              </w:rPr>
            </w:pPr>
            <w:r w:rsidRPr="00EB2A87">
              <w:rPr>
                <w:rFonts w:ascii="Times New Roman" w:hAnsi="Times New Roman"/>
                <w:color w:val="auto"/>
                <w:sz w:val="28"/>
                <w:szCs w:val="24"/>
              </w:rPr>
              <w:t xml:space="preserve">2 </w:t>
            </w:r>
          </w:p>
        </w:tc>
        <w:tc>
          <w:tcPr>
            <w:tcW w:w="999"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166"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475"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214"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813"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88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360"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376"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122"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r>
      <w:tr w:rsidR="00ED2B60" w:rsidRPr="00EB2A87" w:rsidTr="00ED2B60">
        <w:tc>
          <w:tcPr>
            <w:tcW w:w="736"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jc w:val="center"/>
              <w:rPr>
                <w:rFonts w:ascii="Times New Roman" w:hAnsi="Times New Roman"/>
                <w:color w:val="auto"/>
                <w:sz w:val="28"/>
                <w:szCs w:val="24"/>
              </w:rPr>
            </w:pPr>
            <w:r w:rsidRPr="00EB2A87">
              <w:rPr>
                <w:rFonts w:ascii="Times New Roman" w:hAnsi="Times New Roman"/>
                <w:color w:val="auto"/>
                <w:sz w:val="28"/>
                <w:szCs w:val="24"/>
              </w:rPr>
              <w:t xml:space="preserve">... </w:t>
            </w:r>
          </w:p>
        </w:tc>
        <w:tc>
          <w:tcPr>
            <w:tcW w:w="999"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166"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475"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214"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813"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888"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360"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376"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c>
          <w:tcPr>
            <w:tcW w:w="1122" w:type="dxa"/>
            <w:tcBorders>
              <w:top w:val="single" w:sz="4" w:space="0" w:color="000000"/>
              <w:left w:val="single" w:sz="4" w:space="0" w:color="000000"/>
              <w:bottom w:val="single" w:sz="4" w:space="0" w:color="000000"/>
              <w:right w:val="single" w:sz="4" w:space="0" w:color="000000"/>
            </w:tcBorders>
            <w:vAlign w:val="center"/>
          </w:tcPr>
          <w:p w:rsidR="00ED2B60" w:rsidRPr="00EB2A87" w:rsidRDefault="00ED2B60" w:rsidP="00ED2B60">
            <w:pPr>
              <w:widowControl w:val="0"/>
              <w:spacing w:after="0"/>
              <w:rPr>
                <w:rFonts w:ascii="Times New Roman" w:hAnsi="Times New Roman"/>
                <w:color w:val="auto"/>
                <w:sz w:val="28"/>
                <w:szCs w:val="24"/>
              </w:rPr>
            </w:pPr>
          </w:p>
        </w:tc>
      </w:tr>
    </w:tbl>
    <w:p w:rsidR="00ED2B60" w:rsidRPr="00EB2A87" w:rsidRDefault="00ED2B60" w:rsidP="00ED2B60">
      <w:pPr>
        <w:pStyle w:val="ConsPlusNormal"/>
        <w:ind w:firstLine="540"/>
        <w:jc w:val="right"/>
        <w:rPr>
          <w:rFonts w:ascii="Times New Roman" w:hAnsi="Times New Roman"/>
          <w:color w:val="auto"/>
          <w:sz w:val="28"/>
        </w:rPr>
      </w:pPr>
    </w:p>
    <w:p w:rsidR="00ED2B60" w:rsidRPr="00EB2A87" w:rsidRDefault="00ED2B60" w:rsidP="00341AF0">
      <w:pPr>
        <w:pStyle w:val="ConsPlusNormal"/>
        <w:rPr>
          <w:rFonts w:ascii="Times New Roman" w:hAnsi="Times New Roman"/>
          <w:color w:val="auto"/>
          <w:sz w:val="28"/>
        </w:rPr>
        <w:sectPr w:rsidR="00ED2B60" w:rsidRPr="00EB2A87">
          <w:headerReference w:type="default" r:id="rId13"/>
          <w:headerReference w:type="first" r:id="rId14"/>
          <w:pgSz w:w="16838" w:h="11906" w:orient="landscape"/>
          <w:pgMar w:top="1418" w:right="524" w:bottom="851" w:left="1134" w:header="1134" w:footer="0" w:gutter="0"/>
          <w:cols w:space="720"/>
          <w:formProt w:val="0"/>
          <w:docGrid w:linePitch="100"/>
        </w:sectPr>
      </w:pPr>
    </w:p>
    <w:p w:rsidR="00ED2B60" w:rsidRPr="00EB2A87" w:rsidRDefault="00ED2B60" w:rsidP="00201420">
      <w:pPr>
        <w:spacing w:after="0" w:line="240" w:lineRule="auto"/>
        <w:rPr>
          <w:rFonts w:ascii="Times New Roman" w:hAnsi="Times New Roman"/>
          <w:color w:val="auto"/>
          <w:sz w:val="28"/>
        </w:rPr>
      </w:pPr>
    </w:p>
    <w:p w:rsidR="0053530D" w:rsidRPr="00EB2A87" w:rsidRDefault="00044CAB">
      <w:pPr>
        <w:pStyle w:val="ConsPlusNormal"/>
        <w:jc w:val="right"/>
        <w:outlineLvl w:val="1"/>
        <w:rPr>
          <w:rFonts w:ascii="Times New Roman" w:hAnsi="Times New Roman"/>
          <w:color w:val="auto"/>
          <w:sz w:val="28"/>
          <w:szCs w:val="28"/>
        </w:rPr>
      </w:pPr>
      <w:r w:rsidRPr="00EB2A87">
        <w:rPr>
          <w:rFonts w:ascii="Times New Roman" w:hAnsi="Times New Roman"/>
          <w:color w:val="auto"/>
          <w:sz w:val="28"/>
          <w:szCs w:val="28"/>
        </w:rPr>
        <w:t>Прилож</w:t>
      </w:r>
      <w:r w:rsidR="00201420" w:rsidRPr="00EB2A87">
        <w:rPr>
          <w:rFonts w:ascii="Times New Roman" w:hAnsi="Times New Roman"/>
          <w:color w:val="auto"/>
          <w:sz w:val="28"/>
          <w:szCs w:val="28"/>
        </w:rPr>
        <w:t>ение 4</w:t>
      </w:r>
    </w:p>
    <w:p w:rsidR="0053530D" w:rsidRPr="00EB2A87" w:rsidRDefault="00044CAB">
      <w:pPr>
        <w:pStyle w:val="ConsPlusNormal"/>
        <w:jc w:val="right"/>
        <w:rPr>
          <w:color w:val="auto"/>
        </w:rPr>
      </w:pPr>
      <w:r w:rsidRPr="00EB2A87">
        <w:rPr>
          <w:rFonts w:ascii="Times New Roman" w:hAnsi="Times New Roman"/>
          <w:color w:val="auto"/>
          <w:sz w:val="28"/>
          <w:szCs w:val="28"/>
        </w:rPr>
        <w:t>к Программе</w:t>
      </w:r>
    </w:p>
    <w:p w:rsidR="0053530D" w:rsidRPr="00EB2A87" w:rsidRDefault="0053530D">
      <w:pPr>
        <w:pStyle w:val="ConsPlusTitle"/>
        <w:jc w:val="center"/>
        <w:rPr>
          <w:color w:val="auto"/>
        </w:rPr>
      </w:pPr>
    </w:p>
    <w:p w:rsidR="00E41678" w:rsidRPr="00E41678" w:rsidRDefault="00E41678" w:rsidP="00E41678">
      <w:pPr>
        <w:spacing w:after="0" w:line="240" w:lineRule="auto"/>
        <w:jc w:val="center"/>
        <w:rPr>
          <w:rFonts w:ascii="Times New Roman" w:hAnsi="Times New Roman"/>
        </w:rPr>
      </w:pPr>
      <w:r w:rsidRPr="00E41678">
        <w:rPr>
          <w:rFonts w:ascii="Times New Roman" w:hAnsi="Times New Roman"/>
          <w:sz w:val="28"/>
        </w:rPr>
        <w:t>Порядок предоставления и распределения субсидий из краевого</w:t>
      </w:r>
    </w:p>
    <w:p w:rsidR="00E41678" w:rsidRPr="00E41678" w:rsidRDefault="00E41678" w:rsidP="00E41678">
      <w:pPr>
        <w:spacing w:after="0" w:line="240" w:lineRule="auto"/>
        <w:jc w:val="center"/>
        <w:rPr>
          <w:sz w:val="28"/>
        </w:rPr>
      </w:pPr>
      <w:r w:rsidRPr="00E41678">
        <w:rPr>
          <w:rFonts w:ascii="Times New Roman" w:hAnsi="Times New Roman"/>
          <w:sz w:val="28"/>
        </w:rPr>
        <w:t>бюджета местным бюджетам на реализацию мероприятия «Переселение граждан из аварийного жилищного фонда, признанного таковым в период с 1 января 2017 года до 1 января 2022 года» направления 5 «Региональная адресная программа по переселению граждан из аварийного жилищного фонда» (далее — направление 5)</w:t>
      </w:r>
    </w:p>
    <w:p w:rsidR="00E41678" w:rsidRDefault="00E41678" w:rsidP="009D3780">
      <w:pPr>
        <w:spacing w:before="269" w:after="0" w:line="240" w:lineRule="auto"/>
        <w:ind w:firstLine="539"/>
        <w:jc w:val="both"/>
        <w:rPr>
          <w:rFonts w:ascii="Times New Roman" w:hAnsi="Times New Roman"/>
          <w:sz w:val="28"/>
        </w:rPr>
      </w:pPr>
      <w:bookmarkStart w:id="4" w:name="_GoBack"/>
      <w:bookmarkEnd w:id="4"/>
      <w:r w:rsidRPr="00E41678">
        <w:rPr>
          <w:rFonts w:ascii="Times New Roman" w:hAnsi="Times New Roman"/>
          <w:sz w:val="28"/>
        </w:rPr>
        <w:t>1.Порядок предоставления, описание и размер субсидии, предоставляемой из краевого бюджета местному бюджету на реализацию мероприятия «Переселение граждан из аварийного жилищного фонда признанного таковым в период с 1 января 2017 года до 1 января 2022 года» направления 5 на текущий финансовый год, устанавливается в соответствии с региональной адресной программой «Переселение граждан из аварийного жилищного фонда на территории Камчатского края», утвержденной постановлением Правительства Камчатского края от 17.05.2023 № 271-П.</w:t>
      </w:r>
    </w:p>
    <w:p w:rsidR="004274F2" w:rsidRPr="00EB2A87" w:rsidRDefault="004274F2">
      <w:pPr>
        <w:pStyle w:val="ConsPlusNormal"/>
        <w:ind w:firstLine="540"/>
        <w:jc w:val="both"/>
        <w:rPr>
          <w:rFonts w:ascii="Times New Roman" w:hAnsi="Times New Roman"/>
          <w:color w:val="auto"/>
          <w:sz w:val="28"/>
        </w:rPr>
      </w:pPr>
    </w:p>
    <w:p w:rsidR="003C233D" w:rsidRPr="00EB2A87" w:rsidRDefault="003C233D" w:rsidP="003C233D">
      <w:pPr>
        <w:pStyle w:val="ConsPlusNormal"/>
        <w:jc w:val="right"/>
        <w:outlineLvl w:val="1"/>
        <w:rPr>
          <w:rFonts w:ascii="Times New Roman" w:hAnsi="Times New Roman"/>
          <w:color w:val="auto"/>
          <w:sz w:val="28"/>
          <w:szCs w:val="28"/>
        </w:rPr>
      </w:pPr>
      <w:r w:rsidRPr="00EB2A87">
        <w:rPr>
          <w:rFonts w:ascii="Times New Roman" w:hAnsi="Times New Roman"/>
          <w:color w:val="auto"/>
          <w:sz w:val="28"/>
          <w:szCs w:val="28"/>
        </w:rPr>
        <w:t xml:space="preserve">Приложение 5 </w:t>
      </w:r>
    </w:p>
    <w:p w:rsidR="003C233D" w:rsidRPr="00EB2A87" w:rsidRDefault="003C233D" w:rsidP="003C233D">
      <w:pPr>
        <w:pStyle w:val="ConsPlusNormal"/>
        <w:jc w:val="right"/>
        <w:outlineLvl w:val="1"/>
        <w:rPr>
          <w:rFonts w:ascii="Times New Roman" w:hAnsi="Times New Roman"/>
          <w:color w:val="auto"/>
          <w:sz w:val="28"/>
          <w:szCs w:val="28"/>
        </w:rPr>
      </w:pPr>
      <w:r w:rsidRPr="00EB2A87">
        <w:rPr>
          <w:rFonts w:ascii="Times New Roman" w:hAnsi="Times New Roman"/>
          <w:color w:val="auto"/>
          <w:sz w:val="28"/>
          <w:szCs w:val="28"/>
        </w:rPr>
        <w:t>к Программе</w:t>
      </w:r>
    </w:p>
    <w:p w:rsidR="003C233D" w:rsidRPr="00EB2A87" w:rsidRDefault="003C233D" w:rsidP="003C233D">
      <w:pPr>
        <w:pStyle w:val="ConsPlusTitle"/>
        <w:jc w:val="center"/>
        <w:rPr>
          <w:rFonts w:ascii="Times New Roman" w:hAnsi="Times New Roman"/>
          <w:bCs/>
          <w:color w:val="auto"/>
        </w:rPr>
      </w:pPr>
    </w:p>
    <w:p w:rsidR="00E41678" w:rsidRPr="00E41678" w:rsidRDefault="00E41678" w:rsidP="00E41678">
      <w:pPr>
        <w:pStyle w:val="ConsPlusTitle"/>
        <w:jc w:val="center"/>
        <w:rPr>
          <w:rFonts w:ascii="Times New Roman" w:hAnsi="Times New Roman" w:cs="Times New Roman"/>
          <w:b w:val="0"/>
          <w:sz w:val="28"/>
        </w:rPr>
      </w:pPr>
      <w:r w:rsidRPr="00E41678">
        <w:rPr>
          <w:rFonts w:ascii="Times New Roman" w:hAnsi="Times New Roman" w:cs="Times New Roman"/>
          <w:b w:val="0"/>
          <w:sz w:val="28"/>
        </w:rPr>
        <w:t xml:space="preserve">Порядок предоставления и распределения субсидий из краевого бюджета местным бюджетам на реализацию мероприятия «Переселение граждан из аварийного жилищного фонда в соответствии с жилищным законодательством» направления 5 </w:t>
      </w:r>
    </w:p>
    <w:p w:rsidR="00E41678" w:rsidRPr="00E41678" w:rsidRDefault="00E41678" w:rsidP="00E41678">
      <w:pPr>
        <w:pStyle w:val="ConsPlusTitle"/>
        <w:jc w:val="center"/>
        <w:rPr>
          <w:rFonts w:ascii="Times New Roman" w:hAnsi="Times New Roman" w:cs="Times New Roman"/>
          <w:b w:val="0"/>
          <w:sz w:val="28"/>
        </w:rPr>
      </w:pP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1. Настоящий Порядок разработан в соответствии со статьей 139 Бюджетного кодекса Российской Федерации, 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Камчатского края от 27.12.2019 № 56</w:t>
      </w:r>
      <w:r>
        <w:rPr>
          <w:rFonts w:ascii="Times New Roman" w:hAnsi="Times New Roman"/>
          <w:color w:val="auto"/>
          <w:sz w:val="28"/>
          <w:szCs w:val="24"/>
        </w:rPr>
        <w:t>6-П (далее в настоящем Порядке –</w:t>
      </w:r>
      <w:r w:rsidRPr="00E41678">
        <w:rPr>
          <w:rFonts w:ascii="Times New Roman" w:hAnsi="Times New Roman"/>
          <w:color w:val="auto"/>
          <w:sz w:val="28"/>
          <w:szCs w:val="24"/>
        </w:rPr>
        <w:t xml:space="preserve"> Правила), Положением о формировании и реализации инвестиционной программы Камчатского края, утвержденным Постановлением Правительства Камчатского края от 24.10.2012 № 48</w:t>
      </w:r>
      <w:r>
        <w:rPr>
          <w:rFonts w:ascii="Times New Roman" w:hAnsi="Times New Roman"/>
          <w:color w:val="auto"/>
          <w:sz w:val="28"/>
          <w:szCs w:val="24"/>
        </w:rPr>
        <w:t>9-П (далее в настоящем Порядке –</w:t>
      </w:r>
      <w:r w:rsidRPr="00E41678">
        <w:rPr>
          <w:rFonts w:ascii="Times New Roman" w:hAnsi="Times New Roman"/>
          <w:color w:val="auto"/>
          <w:sz w:val="28"/>
          <w:szCs w:val="24"/>
        </w:rPr>
        <w:t xml:space="preserve"> Положение о формировании и реализации инвестиционной программы Камчатского края), и регулирует вопросы предоставления и распределения субсидий из краевого бюджета местным бюджетам в целях софинансирования основного мероприятия «Переселение граждан из аварийного жилищного фонда в соответствии с жилищным законодательством».</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2. Критериями отбора муниципальных образований в Камчатском крае для предоставления субсидий являются:</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lastRenderedPageBreak/>
        <w:t>1) наличие на территории муниципального образования в Камчатском крае жилищного фонда, признанного до 1 января 2017 года в установленном порядке аварийным и подлежащим сносу или реконструкции в связи с физическим износом в процессе эксплуатации;</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2) выполнение предусмотренных статьей 14 Федерального закона от 21.07.2007 № 185-ФЗ «О Фонде содействия реформированию жилищно-коммунального хозяйства» (далее в настоящем Порядке - Федеральный закон «О Фонде содействия реформированию жилищно-коммунального хозяйства») условий предоставления финансовой поддержки за счет средств Фонда;</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3) наличие утвержденных органами местного самоуправления муниципальных образований в Камчатском крае муниципальных программ, содержащих мероприятия по переселению граждан из аварийного жилищного фонда на соответствующий финансовый год (далее в настоящем Порядке - муниципальные программы).</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3. Предоставление субсидий местным бюджетам осуществляется при выполнении органами местного самоуправления следующих условий:</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1) наличие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краевого бюджета субсидии;</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2) заключение соглашений о предоставлении субсидий из краевого бюджета местному бюджету между Министерством строительства и жилищной политики Камчатского края, до которого как получателя средств краевого бюджета доведены лимиты бюджетных средств на предоставление субсидии, и органом местного самоуправления (далее в настоящем Порядке - соглашение о предоставлении субсидии),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субсидия, и ответственность за неисполнение предусмотренных указанным соглашением обязательств.</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4. Для получения субсидии на реализацию мероприятий, предусмотренных частью 1 настоящего Порядка, органы местного самоуправления муниципальных образований в Камчатском крае представляют в Министерство строительства и жилищной политики Камчатского края документы, перечень и срок представления которых установлены Положением о формировании и реализации инвестиционной программы Камчатского края.</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 xml:space="preserve">5. Общий объем субсидий местным бюджетам рассчитывается исходя из размера общей площади жилых помещений аварийного жилищного фонда, подлежащего переселению, планируемого объема площади предоставляемых жилых помещений, способов переселения граждан из аварийного жилищного фонда, планируемой стоимости жилых помещений, предоставляемых гражданам в соответствии с Федеральным законом «О Фонде содействия реформированию жилищно-коммунального хозяйства» в расчете на один квадратный метр общей </w:t>
      </w:r>
      <w:r w:rsidRPr="00E41678">
        <w:rPr>
          <w:rFonts w:ascii="Times New Roman" w:hAnsi="Times New Roman"/>
          <w:color w:val="auto"/>
          <w:sz w:val="28"/>
          <w:szCs w:val="24"/>
        </w:rPr>
        <w:lastRenderedPageBreak/>
        <w:t>площади жилых помещений, планируемого размера возмещения за изымаемое жилое помещение, выплачиваемой в соответствии со статьей 32 Жилищного кодекса Российской Федерации с учетом требований части 21 статьи 16 Федерального закона «О Фонде содействия реформированию жилищно-коммунального хозяйства».</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6. Размер субсидий, предоставляемых из краевого бюджета местным бюджетам на реализацию мероприятий, предусмотренных частью 1 настоящего Порядка, определяется в Инвестиционной программе Камчатского края.</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7. Распределение субсидий между муниципальными образованиями в Камчатском крае устанавливается законом Камчатского края о краевом бюджете.</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8. Уровень софинансирования расходного обязательства муниципального образования в Камчатском крае, в целях софинансирования которого предоставляется субсидия, за счет средств краевого бюджета составляет 99,9 процентов от объема соответствующего расходного обязательства муниципального образования в Камчатском крае.</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В соглашении о предоставлении субсидии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в Камчатском крае, может быть установлен уровень софинансирования расходного обязательства муниципального образования в Камчатском крае за счет средств местного бюджета с превышением софинансирования за счет средств местного бюджета, рассчитываемого с учетом уровня софинансирования за счет средств краевого бюджета, определенного в соответствии с настоящим Порядком. Указанное увеличение уровня софинансирования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9. Соглашение о предоставлении субсидии на реализацию мероприятий, предусмотренных частью 1 настоящего Порядка, заключается в соответствии с Положением о формировании и реализации инвестиционной программы Камчатского края.</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10. Соглашение о предоставлении субсидий и дополнительные соглашения к соглашению, предусматривающие внесение в него изменений и его расторжение заключаются в соответствии с типовыми формами, утвержденными Министерством финансов Камчатского края.</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В случае предоставления местным бюджетам субсидии за счет средств субсидии, поступившей в краевой бюджет из федерального бюджета на софинансирования указанных в части 1 настоящего Порядка расходных обязательств Камчатского края, соглашение о предоставлении субсидии заключается с учетом требований, установленных правилами, предусмотренными абзацем первым пункта 3 статьи 132 Бюджетного кодекса Российской Федерации.</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lastRenderedPageBreak/>
        <w:t>11.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 открытый в Управлении Федерального казначейства по Камчатскому краю, на основании заявки органа местного самоуправления муниципального образования о перечислении субсидии, представляемой в Министерство строительства и жилищной.</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12. Результатами использования субсидии являются количество граждан, переселенных из аварийного жилищного фонда и количество расселенных помещений (семей).</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Значения результатов использования субсидии устанавливаются в соглашении о предоставлении субсидии.</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13. Не использованные по состоянию на 1 января текущего финансового года субсидии, за исключением субсидий, источником финансового обеспечения которых являются бюджетные ассигнования резервного фонда Президента Российской Федерации, подлежат возврату в доход краевого бюджета в соответствии со статьей 242 Бюджетного кодекса Российской Федерации.</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14.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 установленном Правилами.</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15. Контроль за соблюдением муниципальными образованиями целей, порядка, условий предоставления и расходования субсидий из краевого бюджета, а также за соблюдением условий соглашений об их предоставлении осуществляется Министерством строительства и жилищной политики Камчатского края и органами государственного финансового контроля.</w:t>
      </w:r>
    </w:p>
    <w:p w:rsidR="00E41678" w:rsidRPr="00E41678" w:rsidRDefault="00E41678" w:rsidP="00E41678">
      <w:pPr>
        <w:pStyle w:val="ConsPlusNormal"/>
        <w:overflowPunct/>
        <w:ind w:firstLine="540"/>
        <w:jc w:val="both"/>
        <w:rPr>
          <w:rFonts w:ascii="Times New Roman" w:hAnsi="Times New Roman"/>
          <w:color w:val="auto"/>
          <w:sz w:val="28"/>
          <w:szCs w:val="24"/>
        </w:rPr>
      </w:pPr>
      <w:r w:rsidRPr="00E41678">
        <w:rPr>
          <w:rFonts w:ascii="Times New Roman" w:hAnsi="Times New Roman"/>
          <w:color w:val="auto"/>
          <w:sz w:val="28"/>
          <w:szCs w:val="24"/>
        </w:rPr>
        <w:t>16. Сроки и порядок предоставления отчетности об осуществлении расходов местного бюджета на реализацию расходного обязательства муниципального образования, в целях софинансирования которого предоставляется субсидия, отчетности о достижении значений результатов использования субсидии, устанавливаются соглашением о предоставлении субсидии.</w:t>
      </w:r>
    </w:p>
    <w:p w:rsidR="003C233D" w:rsidRPr="00EB2A87" w:rsidRDefault="003C233D" w:rsidP="003C233D">
      <w:pPr>
        <w:pStyle w:val="ConsPlusNormal"/>
        <w:ind w:firstLine="540"/>
        <w:jc w:val="both"/>
        <w:rPr>
          <w:rFonts w:ascii="Times New Roman" w:hAnsi="Times New Roman"/>
          <w:color w:val="auto"/>
          <w:sz w:val="28"/>
        </w:rPr>
      </w:pPr>
    </w:p>
    <w:p w:rsidR="004274F2" w:rsidRPr="00EB2A87" w:rsidRDefault="003C233D" w:rsidP="004274F2">
      <w:pPr>
        <w:pStyle w:val="ConsPlusNormal"/>
        <w:jc w:val="right"/>
        <w:outlineLvl w:val="1"/>
        <w:rPr>
          <w:rFonts w:ascii="Times New Roman" w:hAnsi="Times New Roman"/>
          <w:color w:val="auto"/>
          <w:sz w:val="28"/>
          <w:szCs w:val="28"/>
        </w:rPr>
      </w:pPr>
      <w:r w:rsidRPr="00EB2A87">
        <w:rPr>
          <w:rFonts w:ascii="Times New Roman" w:hAnsi="Times New Roman"/>
          <w:color w:val="auto"/>
          <w:sz w:val="28"/>
          <w:szCs w:val="28"/>
        </w:rPr>
        <w:t>Приложение 6</w:t>
      </w:r>
      <w:r w:rsidR="004274F2" w:rsidRPr="00EB2A87">
        <w:rPr>
          <w:rFonts w:ascii="Times New Roman" w:hAnsi="Times New Roman"/>
          <w:color w:val="auto"/>
          <w:sz w:val="28"/>
          <w:szCs w:val="28"/>
        </w:rPr>
        <w:t xml:space="preserve"> </w:t>
      </w:r>
    </w:p>
    <w:p w:rsidR="004274F2" w:rsidRPr="00EB2A87" w:rsidRDefault="004274F2" w:rsidP="004274F2">
      <w:pPr>
        <w:pStyle w:val="ConsPlusNormal"/>
        <w:jc w:val="right"/>
        <w:outlineLvl w:val="1"/>
        <w:rPr>
          <w:rFonts w:ascii="Times New Roman" w:hAnsi="Times New Roman"/>
          <w:color w:val="auto"/>
          <w:sz w:val="28"/>
          <w:szCs w:val="28"/>
        </w:rPr>
      </w:pPr>
      <w:r w:rsidRPr="00EB2A87">
        <w:rPr>
          <w:rFonts w:ascii="Times New Roman" w:hAnsi="Times New Roman"/>
          <w:color w:val="auto"/>
          <w:sz w:val="28"/>
          <w:szCs w:val="28"/>
        </w:rPr>
        <w:t>к Программе</w:t>
      </w:r>
    </w:p>
    <w:p w:rsidR="004274F2" w:rsidRPr="00EB2A87" w:rsidRDefault="004274F2" w:rsidP="004274F2">
      <w:pPr>
        <w:pStyle w:val="ConsPlusNormal"/>
        <w:ind w:firstLine="540"/>
        <w:jc w:val="both"/>
        <w:rPr>
          <w:rFonts w:ascii="Times New Roman" w:hAnsi="Times New Roman"/>
          <w:color w:val="auto"/>
          <w:sz w:val="28"/>
        </w:rPr>
      </w:pPr>
    </w:p>
    <w:p w:rsidR="004274F2" w:rsidRPr="00EB2A87" w:rsidRDefault="004274F2" w:rsidP="004274F2">
      <w:pPr>
        <w:pStyle w:val="ConsPlusNormal"/>
        <w:ind w:firstLine="540"/>
        <w:jc w:val="center"/>
        <w:rPr>
          <w:rFonts w:ascii="Times New Roman" w:hAnsi="Times New Roman"/>
          <w:color w:val="auto"/>
          <w:sz w:val="28"/>
        </w:rPr>
      </w:pPr>
      <w:r w:rsidRPr="00EB2A87">
        <w:rPr>
          <w:rFonts w:ascii="Times New Roman" w:hAnsi="Times New Roman"/>
          <w:color w:val="auto"/>
          <w:sz w:val="28"/>
        </w:rPr>
        <w:t xml:space="preserve">Порядок предоставления и распределения субсидий местным бюджетам на реализацию направления 6 «Обеспечение жильем молодых семей» </w:t>
      </w:r>
    </w:p>
    <w:p w:rsidR="0031442D" w:rsidRPr="00EB2A87" w:rsidRDefault="0031442D" w:rsidP="004274F2">
      <w:pPr>
        <w:pStyle w:val="ConsPlusNormal"/>
        <w:ind w:firstLine="540"/>
        <w:jc w:val="center"/>
        <w:rPr>
          <w:rFonts w:ascii="Times New Roman" w:hAnsi="Times New Roman"/>
          <w:color w:val="auto"/>
          <w:sz w:val="28"/>
        </w:rPr>
      </w:pP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olor w:val="auto"/>
          <w:sz w:val="28"/>
        </w:rPr>
        <w:t xml:space="preserve">1. Настоящий Порядок определяет цели, условия предоставления и распределения субсидий, предусмотренных в бюджете Камчатского края (средства федерального бюджета и бюджета Камчатского края), бюджетам муниципальных образований в Камчатском крае в целях софинансирования расходных обязательств муниципальных образований в Камчатском крае, возникающих при реализации муниципальных программ, предусматривающих мероприятие по обеспечению жильем молодых семей федерального проекта </w:t>
      </w:r>
      <w:r w:rsidR="00A64BB3" w:rsidRPr="00EB2A87">
        <w:rPr>
          <w:rFonts w:ascii="Times New Roman" w:hAnsi="Times New Roman"/>
          <w:color w:val="auto"/>
          <w:sz w:val="28"/>
        </w:rPr>
        <w:lastRenderedPageBreak/>
        <w:t>«</w:t>
      </w:r>
      <w:r w:rsidRPr="00EB2A87">
        <w:rPr>
          <w:rFonts w:ascii="Times New Roman" w:hAnsi="Times New Roman"/>
          <w:color w:val="auto"/>
          <w:sz w:val="28"/>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A64BB3" w:rsidRPr="00EB2A87">
        <w:rPr>
          <w:rFonts w:ascii="Times New Roman" w:hAnsi="Times New Roman"/>
          <w:color w:val="auto"/>
          <w:sz w:val="28"/>
        </w:rPr>
        <w:t>лате жилищно-коммунальных услуг»</w:t>
      </w:r>
      <w:r w:rsidRPr="00EB2A87">
        <w:rPr>
          <w:rFonts w:ascii="Times New Roman" w:hAnsi="Times New Roman"/>
          <w:color w:val="auto"/>
          <w:sz w:val="28"/>
        </w:rPr>
        <w:t xml:space="preserve"> государственной </w:t>
      </w:r>
      <w:r w:rsidR="00A64BB3" w:rsidRPr="00EB2A87">
        <w:rPr>
          <w:rFonts w:ascii="Times New Roman" w:hAnsi="Times New Roman"/>
          <w:color w:val="auto"/>
          <w:sz w:val="28"/>
        </w:rPr>
        <w:t>программы Российской Федерации «</w:t>
      </w:r>
      <w:r w:rsidRPr="00EB2A87">
        <w:rPr>
          <w:rFonts w:ascii="Times New Roman" w:hAnsi="Times New Roman"/>
          <w:color w:val="auto"/>
          <w:sz w:val="28"/>
        </w:rPr>
        <w:t>Обеспечение доступным и комфортным жильем и коммунальными услуга</w:t>
      </w:r>
      <w:r w:rsidR="00A64BB3" w:rsidRPr="00EB2A87">
        <w:rPr>
          <w:rFonts w:ascii="Times New Roman" w:hAnsi="Times New Roman"/>
          <w:color w:val="auto"/>
          <w:sz w:val="28"/>
        </w:rPr>
        <w:t>ми граждан Российской Федерации»</w:t>
      </w:r>
      <w:r w:rsidRPr="00EB2A87">
        <w:rPr>
          <w:rFonts w:ascii="Times New Roman" w:hAnsi="Times New Roman"/>
          <w:color w:val="auto"/>
          <w:sz w:val="28"/>
        </w:rPr>
        <w:t>, утвержденной Постановлением Правительства Российской Федерации от 30.12.20</w:t>
      </w:r>
      <w:r w:rsidR="00A64BB3" w:rsidRPr="00EB2A87">
        <w:rPr>
          <w:rFonts w:ascii="Times New Roman" w:hAnsi="Times New Roman"/>
          <w:color w:val="auto"/>
          <w:sz w:val="28"/>
        </w:rPr>
        <w:t>17 №</w:t>
      </w:r>
      <w:r w:rsidRPr="00EB2A87">
        <w:rPr>
          <w:rFonts w:ascii="Times New Roman" w:hAnsi="Times New Roman"/>
          <w:color w:val="auto"/>
          <w:sz w:val="28"/>
        </w:rPr>
        <w:t xml:space="preserve"> 1710 </w:t>
      </w:r>
      <w:r w:rsidR="00A64BB3" w:rsidRPr="00EB2A87">
        <w:rPr>
          <w:rFonts w:ascii="Times New Roman" w:hAnsi="Times New Roman"/>
          <w:color w:val="auto"/>
          <w:sz w:val="28"/>
        </w:rPr>
        <w:t>(далее в настоящем Порядке –</w:t>
      </w:r>
      <w:r w:rsidRPr="00EB2A87">
        <w:rPr>
          <w:rFonts w:ascii="Times New Roman" w:hAnsi="Times New Roman"/>
          <w:color w:val="auto"/>
          <w:sz w:val="28"/>
        </w:rPr>
        <w:t xml:space="preserve"> субсидии, мероприятие, государственная программа), и содержащих мероприятия по предоставлению социальных выплат </w:t>
      </w:r>
      <w:r w:rsidRPr="00EB2A87">
        <w:rPr>
          <w:rFonts w:ascii="Times New Roman" w:hAnsi="Times New Roman" w:cs="Times New Roman"/>
          <w:color w:val="auto"/>
          <w:sz w:val="28"/>
          <w:szCs w:val="28"/>
        </w:rPr>
        <w:t>молодым семьям на приобретение жилого помещения или создание объекта индивидуального жилищного строительства в соответствии с условиями мероприятия по обеспечению жильем молодых се</w:t>
      </w:r>
      <w:r w:rsidR="00A64BB3" w:rsidRPr="00EB2A87">
        <w:rPr>
          <w:rFonts w:ascii="Times New Roman" w:hAnsi="Times New Roman" w:cs="Times New Roman"/>
          <w:color w:val="auto"/>
          <w:sz w:val="28"/>
          <w:szCs w:val="28"/>
        </w:rPr>
        <w:t>мей (далее в настоящем Порядке –</w:t>
      </w:r>
      <w:r w:rsidRPr="00EB2A87">
        <w:rPr>
          <w:rFonts w:ascii="Times New Roman" w:hAnsi="Times New Roman" w:cs="Times New Roman"/>
          <w:color w:val="auto"/>
          <w:sz w:val="28"/>
          <w:szCs w:val="28"/>
        </w:rPr>
        <w:t xml:space="preserve"> муниципальные программы).</w:t>
      </w:r>
    </w:p>
    <w:p w:rsidR="004274F2" w:rsidRPr="00EB2A87" w:rsidRDefault="004274F2" w:rsidP="004274F2">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 xml:space="preserve">2. Настоящий Порядок разработан в соответствии с пунктом 14 приложения 5 к государственной программе, статьей 139 Бюджетного кодекса Российской Федерации, 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w:t>
      </w:r>
      <w:r w:rsidR="00A64BB3" w:rsidRPr="00EB2A87">
        <w:rPr>
          <w:rFonts w:ascii="Times New Roman" w:hAnsi="Times New Roman" w:cs="Times New Roman"/>
          <w:color w:val="auto"/>
          <w:sz w:val="28"/>
          <w:szCs w:val="28"/>
        </w:rPr>
        <w:t>Камчатского края от 27.12.2019 №</w:t>
      </w:r>
      <w:r w:rsidRPr="00EB2A87">
        <w:rPr>
          <w:rFonts w:ascii="Times New Roman" w:hAnsi="Times New Roman" w:cs="Times New Roman"/>
          <w:color w:val="auto"/>
          <w:sz w:val="28"/>
          <w:szCs w:val="28"/>
        </w:rPr>
        <w:t xml:space="preserve"> 566-П (далее в настоящем Порядке – Правила).</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 xml:space="preserve">3. Субсидии предоставляются в пределах общего объема бюджетных ассигнований, предусмотренных законом о краевом бюджете на соответствующий финансовый год и на плановый период, и лимитов бюджетных обязательств, доведенных до Министерства строительства и жилищной политики Камчатского края (далее в настоящем Порядке - Министерство) как получателя средств краевого бюджета на цели, указанные в </w:t>
      </w:r>
      <w:hyperlink r:id="rId15" w:anchor="Par18620" w:tooltip="1. Настоящий Порядок определяет цели, условия предоставления и распределения субсидий, предусмотренных в бюджете Камчатского края (средства федерального бюджета и бюджета Камчатского края), бюджетам муниципальных образований в Камчатском крае в целях софинанси" w:history="1">
        <w:r w:rsidRPr="00EB2A87">
          <w:rPr>
            <w:rFonts w:ascii="Times New Roman" w:hAnsi="Times New Roman" w:cs="Times New Roman"/>
            <w:color w:val="auto"/>
            <w:sz w:val="28"/>
            <w:szCs w:val="28"/>
          </w:rPr>
          <w:t>части 1</w:t>
        </w:r>
      </w:hyperlink>
      <w:r w:rsidRPr="00EB2A87">
        <w:rPr>
          <w:rFonts w:ascii="Times New Roman" w:hAnsi="Times New Roman" w:cs="Times New Roman"/>
          <w:color w:val="auto"/>
          <w:sz w:val="28"/>
          <w:szCs w:val="28"/>
        </w:rPr>
        <w:t xml:space="preserve"> настоящего Порядка.</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4. Уровень софинансирования расходного обязательства муниципального образования в Камчатском крае, в целях софинансирования которого предоставляется субсидия, за счет средств краевого бюджета составляет 99 процентов от объема соответствующего расходного обязательства муниципального образования в Камчатском крае.</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 xml:space="preserve">В соглашении о предоставлении субсидии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в Камчатском крае, может быть установлен уровень софинансирования расходного обязательства муниципального образования в Камчатском крае за счет средств местного бюджета с превышением софинансирования за счет средств местного бюджета, </w:t>
      </w:r>
      <w:proofErr w:type="spellStart"/>
      <w:r w:rsidRPr="00EB2A87">
        <w:rPr>
          <w:rFonts w:ascii="Times New Roman" w:hAnsi="Times New Roman" w:cs="Times New Roman"/>
          <w:color w:val="auto"/>
          <w:sz w:val="28"/>
          <w:szCs w:val="28"/>
        </w:rPr>
        <w:t>расчитываемого</w:t>
      </w:r>
      <w:proofErr w:type="spellEnd"/>
      <w:r w:rsidRPr="00EB2A87">
        <w:rPr>
          <w:rFonts w:ascii="Times New Roman" w:hAnsi="Times New Roman" w:cs="Times New Roman"/>
          <w:color w:val="auto"/>
          <w:sz w:val="28"/>
          <w:szCs w:val="28"/>
        </w:rPr>
        <w:t xml:space="preserve"> с учетом уровня софинансирования за счет средств краевого бюджета, определенного в соответствии с настоящим Порядком. Указанное увеличение уровня софинансирования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 xml:space="preserve">5. Критериями отбора муниципальных образований для предоставления </w:t>
      </w:r>
      <w:r w:rsidRPr="00EB2A87">
        <w:rPr>
          <w:rFonts w:ascii="Times New Roman" w:hAnsi="Times New Roman" w:cs="Times New Roman"/>
          <w:color w:val="auto"/>
          <w:sz w:val="28"/>
          <w:szCs w:val="28"/>
        </w:rPr>
        <w:lastRenderedPageBreak/>
        <w:t>субсидий являются:</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1) наличие молодых семей, признанных в установленном порядке нуждающимися в жилом помещении и изъявивших желание получить социальную выплату;</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2) наличие утвержденных органами местного самоуправления муниципальных программ;</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 xml:space="preserve">3) наличие списка молодых семей, изъявивших желание получить социальную выплату на приобретение жилого помещения или создание объекта индивидуального жилищного строительства в очередном финансовом году, сформированного по форме, установленной Постановлением Правительства </w:t>
      </w:r>
      <w:r w:rsidR="00A64BB3" w:rsidRPr="00EB2A87">
        <w:rPr>
          <w:rFonts w:ascii="Times New Roman" w:hAnsi="Times New Roman" w:cs="Times New Roman"/>
          <w:color w:val="auto"/>
          <w:sz w:val="28"/>
          <w:szCs w:val="28"/>
        </w:rPr>
        <w:t>Камчатского края от 31.03.2011 № 111-П «</w:t>
      </w:r>
      <w:r w:rsidRPr="00EB2A87">
        <w:rPr>
          <w:rFonts w:ascii="Times New Roman" w:hAnsi="Times New Roman" w:cs="Times New Roman"/>
          <w:color w:val="auto"/>
          <w:sz w:val="28"/>
          <w:szCs w:val="28"/>
        </w:rPr>
        <w:t>Об утверждении Порядка фор</w:t>
      </w:r>
      <w:r w:rsidR="00A64BB3" w:rsidRPr="00EB2A87">
        <w:rPr>
          <w:rFonts w:ascii="Times New Roman" w:hAnsi="Times New Roman" w:cs="Times New Roman"/>
          <w:color w:val="auto"/>
          <w:sz w:val="28"/>
          <w:szCs w:val="28"/>
        </w:rPr>
        <w:t>мирования списков молодых семей»</w:t>
      </w:r>
      <w:r w:rsidRPr="00EB2A87">
        <w:rPr>
          <w:rFonts w:ascii="Times New Roman" w:hAnsi="Times New Roman" w:cs="Times New Roman"/>
          <w:color w:val="auto"/>
          <w:sz w:val="28"/>
          <w:szCs w:val="28"/>
        </w:rPr>
        <w:t>;</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4) наличие утвержденного органом местного самоуправления норматива стоимости 1 кв. метра общей площади жилья по муниципальному образованию в Камчатском крае для расчета размера социальной выплаты, но не выше средней рыночной стоимости 1 кв. метра общей площади жилья по Камчатскому краю, определяемой Министерством строительства и жилищно-коммунального хозяйства Российской Федерации на III квартал года, предшествующего планируемому году;</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5) принятие муниципальным образованием обязательства по предоставлению молодым семьям при рождении (усыновлении) 1 ребенка дополнительной социальной выплаты в размере не менее чем 5 процентов расчетной (средней) стоимости жилья;</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6) соблюдение муниципальным образованием в Камчатском крае условий соглашения о предоставлении субсидий в предыдущем году (в случае предоставления субсидии в предыдущем году).</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6. Орган местного самоуправления до 1 июня года, предшествующего планируемому, формирует списки молодых семей - участников мероприятия, изъявивших желание получить социальную выплату в планируемом году, и представляет эти списки в Министерство.</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 xml:space="preserve">7. Министерство на основании списков молодых семей - участников мероприятия, изъявивших желание получить социальную выплату в планируемом году, поступивших от органов местного самоуправления, с учетом предполагаемого объема средств, которые могут быть предоставлены из федерального бюджета в виде субсидии на реализацию мероприятия на соответствующий год, средств, которые планируется выделить на </w:t>
      </w:r>
      <w:proofErr w:type="spellStart"/>
      <w:r w:rsidRPr="00EB2A87">
        <w:rPr>
          <w:rFonts w:ascii="Times New Roman" w:hAnsi="Times New Roman" w:cs="Times New Roman"/>
          <w:color w:val="auto"/>
          <w:sz w:val="28"/>
          <w:szCs w:val="28"/>
        </w:rPr>
        <w:t>софинансирование</w:t>
      </w:r>
      <w:proofErr w:type="spellEnd"/>
      <w:r w:rsidRPr="00EB2A87">
        <w:rPr>
          <w:rFonts w:ascii="Times New Roman" w:hAnsi="Times New Roman" w:cs="Times New Roman"/>
          <w:color w:val="auto"/>
          <w:sz w:val="28"/>
          <w:szCs w:val="28"/>
        </w:rPr>
        <w:t xml:space="preserve"> мероприятия из краевого бюджета и (или) местных бюджетов на соответствующий год, формирует сводный список молодых семей - участников мероприятия, изъявивших желание получить социальную выплату в планируемом году, по форме, утвержденной Приказом</w:t>
      </w:r>
      <w:r w:rsidR="00A64BB3" w:rsidRPr="00EB2A87">
        <w:rPr>
          <w:rFonts w:ascii="Times New Roman" w:hAnsi="Times New Roman" w:cs="Times New Roman"/>
          <w:color w:val="auto"/>
          <w:sz w:val="28"/>
          <w:szCs w:val="28"/>
        </w:rPr>
        <w:t xml:space="preserve"> Минстроя России от 16.03.2020 № 124/</w:t>
      </w:r>
      <w:proofErr w:type="spellStart"/>
      <w:r w:rsidR="00A64BB3" w:rsidRPr="00EB2A87">
        <w:rPr>
          <w:rFonts w:ascii="Times New Roman" w:hAnsi="Times New Roman" w:cs="Times New Roman"/>
          <w:color w:val="auto"/>
          <w:sz w:val="28"/>
          <w:szCs w:val="28"/>
        </w:rPr>
        <w:t>пр</w:t>
      </w:r>
      <w:proofErr w:type="spellEnd"/>
      <w:r w:rsidR="00A64BB3" w:rsidRPr="00EB2A87">
        <w:rPr>
          <w:rFonts w:ascii="Times New Roman" w:hAnsi="Times New Roman" w:cs="Times New Roman"/>
          <w:color w:val="auto"/>
          <w:sz w:val="28"/>
          <w:szCs w:val="28"/>
        </w:rPr>
        <w:t xml:space="preserve"> «</w:t>
      </w:r>
      <w:r w:rsidRPr="00EB2A87">
        <w:rPr>
          <w:rFonts w:ascii="Times New Roman" w:hAnsi="Times New Roman" w:cs="Times New Roman"/>
          <w:color w:val="auto"/>
          <w:sz w:val="28"/>
          <w:szCs w:val="28"/>
        </w:rPr>
        <w:t>Об утверждении формы заявки об участии в мероприятии по обеспечению жильем молодых семей в</w:t>
      </w:r>
      <w:r w:rsidR="00A64BB3" w:rsidRPr="00EB2A87">
        <w:rPr>
          <w:rFonts w:ascii="Times New Roman" w:hAnsi="Times New Roman" w:cs="Times New Roman"/>
          <w:color w:val="auto"/>
          <w:sz w:val="28"/>
          <w:szCs w:val="28"/>
        </w:rPr>
        <w:t>едомственной целевой программы «</w:t>
      </w:r>
      <w:r w:rsidRPr="00EB2A87">
        <w:rPr>
          <w:rFonts w:ascii="Times New Roman" w:hAnsi="Times New Roman" w:cs="Times New Roman"/>
          <w:color w:val="auto"/>
          <w:sz w:val="28"/>
          <w:szCs w:val="28"/>
        </w:rPr>
        <w:t xml:space="preserve">Оказание государственной поддержки гражданам в обеспечении жильем и </w:t>
      </w:r>
      <w:r w:rsidRPr="00EB2A87">
        <w:rPr>
          <w:rFonts w:ascii="Times New Roman" w:hAnsi="Times New Roman" w:cs="Times New Roman"/>
          <w:color w:val="auto"/>
          <w:sz w:val="28"/>
          <w:szCs w:val="28"/>
        </w:rPr>
        <w:lastRenderedPageBreak/>
        <w:t>оп</w:t>
      </w:r>
      <w:r w:rsidR="00A64BB3" w:rsidRPr="00EB2A87">
        <w:rPr>
          <w:rFonts w:ascii="Times New Roman" w:hAnsi="Times New Roman" w:cs="Times New Roman"/>
          <w:color w:val="auto"/>
          <w:sz w:val="28"/>
          <w:szCs w:val="28"/>
        </w:rPr>
        <w:t>лате жилищно-коммунальных услуг»</w:t>
      </w:r>
      <w:r w:rsidRPr="00EB2A87">
        <w:rPr>
          <w:rFonts w:ascii="Times New Roman" w:hAnsi="Times New Roman" w:cs="Times New Roman"/>
          <w:color w:val="auto"/>
          <w:sz w:val="28"/>
          <w:szCs w:val="28"/>
        </w:rPr>
        <w:t xml:space="preserve"> государственной </w:t>
      </w:r>
      <w:r w:rsidR="00A64BB3" w:rsidRPr="00EB2A87">
        <w:rPr>
          <w:rFonts w:ascii="Times New Roman" w:hAnsi="Times New Roman" w:cs="Times New Roman"/>
          <w:color w:val="auto"/>
          <w:sz w:val="28"/>
          <w:szCs w:val="28"/>
        </w:rPr>
        <w:t>программы Российской Федерации «</w:t>
      </w:r>
      <w:r w:rsidRPr="00EB2A87">
        <w:rPr>
          <w:rFonts w:ascii="Times New Roman" w:hAnsi="Times New Roman" w:cs="Times New Roman"/>
          <w:color w:val="auto"/>
          <w:sz w:val="28"/>
          <w:szCs w:val="28"/>
        </w:rPr>
        <w:t>Обеспечение доступным и комфортным жильем и коммунальными услуга</w:t>
      </w:r>
      <w:r w:rsidR="00A64BB3" w:rsidRPr="00EB2A87">
        <w:rPr>
          <w:rFonts w:ascii="Times New Roman" w:hAnsi="Times New Roman" w:cs="Times New Roman"/>
          <w:color w:val="auto"/>
          <w:sz w:val="28"/>
          <w:szCs w:val="28"/>
        </w:rPr>
        <w:t>ми граждан Российской Федерации»</w:t>
      </w:r>
      <w:r w:rsidRPr="00EB2A87">
        <w:rPr>
          <w:rFonts w:ascii="Times New Roman" w:hAnsi="Times New Roman" w:cs="Times New Roman"/>
          <w:color w:val="auto"/>
          <w:sz w:val="28"/>
          <w:szCs w:val="28"/>
        </w:rPr>
        <w:t xml:space="preserve"> и формы сводного списка молодых семей - участников мероприятия, изъявивших желание получить социальную выплату в планируемом году.</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Сводный список молодых семей - участников мероприятия, изъявивших желание получить социальную выплату в планируемом году, утверждается Правительством Камчатского края.</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8. Предоставление субсидий местным бюджетам осуществляется при выполнении органами местного самоуправления следующих условий:</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1) наличие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краевого бюджета субсидии;</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2) заключение соглашений о предоставлении субсидий из краевого бюджета местному бюджету между Министерством, до которого как получателя средств краевого бюджета доведены лимиты бюджетных средств на предоставление субсидии, и органом местного самоуправления (далее в настоящем Порядке - соглашение о предоставлении субсидии),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субсидия, и ответственность за неисполнение предусмотренных указанным соглашением обязательств.</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9. Размер субсидии, предоставляемой из бюджета Камчатского края, в том числе за счет средств федерального бюджета, предоставляемой бюджету i-</w:t>
      </w:r>
      <w:proofErr w:type="spellStart"/>
      <w:r w:rsidRPr="00EB2A87">
        <w:rPr>
          <w:rFonts w:ascii="Times New Roman" w:hAnsi="Times New Roman" w:cs="Times New Roman"/>
          <w:color w:val="auto"/>
          <w:sz w:val="28"/>
          <w:szCs w:val="28"/>
        </w:rPr>
        <w:t>го</w:t>
      </w:r>
      <w:proofErr w:type="spellEnd"/>
      <w:r w:rsidRPr="00EB2A87">
        <w:rPr>
          <w:rFonts w:ascii="Times New Roman" w:hAnsi="Times New Roman" w:cs="Times New Roman"/>
          <w:color w:val="auto"/>
          <w:sz w:val="28"/>
          <w:szCs w:val="28"/>
        </w:rPr>
        <w:t xml:space="preserve"> муниципального образования Камчатского края на реализацию мероприятий Подпрограммы 6 на очередной финансовый год, определяется по формуле:</w:t>
      </w:r>
    </w:p>
    <w:p w:rsidR="004274F2" w:rsidRPr="00EB2A87" w:rsidRDefault="004274F2" w:rsidP="004274F2">
      <w:pPr>
        <w:widowControl w:val="0"/>
        <w:spacing w:before="240"/>
        <w:ind w:firstLine="540"/>
        <w:jc w:val="center"/>
        <w:rPr>
          <w:rFonts w:ascii="Times New Roman" w:hAnsi="Times New Roman"/>
          <w:color w:val="auto"/>
          <w:sz w:val="28"/>
        </w:rPr>
      </w:pPr>
      <w:r w:rsidRPr="00EB2A87">
        <w:rPr>
          <w:rFonts w:ascii="Times New Roman" w:hAnsi="Times New Roman"/>
          <w:noProof/>
          <w:color w:val="auto"/>
        </w:rPr>
        <w:drawing>
          <wp:inline distT="0" distB="0" distL="0" distR="0" wp14:anchorId="09B20ACD" wp14:editId="0E55228F">
            <wp:extent cx="1514475" cy="666750"/>
            <wp:effectExtent l="0" t="0" r="9525" b="0"/>
            <wp:docPr id="7" name="Picture 7"/>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6"/>
                    <a:stretch/>
                  </pic:blipFill>
                  <pic:spPr>
                    <a:xfrm>
                      <a:off x="0" y="0"/>
                      <a:ext cx="1514475" cy="666750"/>
                    </a:xfrm>
                    <a:prstGeom prst="rect">
                      <a:avLst/>
                    </a:prstGeom>
                  </pic:spPr>
                </pic:pic>
              </a:graphicData>
            </a:graphic>
          </wp:inline>
        </w:drawing>
      </w:r>
      <w:r w:rsidRPr="00EB2A87">
        <w:rPr>
          <w:rFonts w:ascii="Times New Roman" w:hAnsi="Times New Roman"/>
          <w:color w:val="auto"/>
          <w:sz w:val="28"/>
        </w:rPr>
        <w:t>где:</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C - общий объем средств, предусмотренный на реализацию мероприятия по обеспечению жильем молодых семей, подлежащий распределению между муниципальными образованиями в Камчатском крае;</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n - количество муниципальных образований, соответствующих критериям отбора и условиям предоставления субсидий, установленным частями 5 и 8 настоящего Порядка;</w:t>
      </w:r>
    </w:p>
    <w:p w:rsidR="004274F2" w:rsidRPr="00EB2A87" w:rsidRDefault="004274F2" w:rsidP="00A64BB3">
      <w:pPr>
        <w:pStyle w:val="ConsPlusNormal"/>
        <w:ind w:firstLine="540"/>
        <w:jc w:val="both"/>
        <w:rPr>
          <w:rFonts w:ascii="Times New Roman" w:hAnsi="Times New Roman" w:cs="Times New Roman"/>
          <w:color w:val="auto"/>
          <w:sz w:val="28"/>
          <w:szCs w:val="28"/>
        </w:rPr>
      </w:pPr>
      <w:proofErr w:type="spellStart"/>
      <w:r w:rsidRPr="00EB2A87">
        <w:rPr>
          <w:rFonts w:ascii="Times New Roman" w:hAnsi="Times New Roman" w:cs="Times New Roman"/>
          <w:color w:val="auto"/>
          <w:sz w:val="28"/>
          <w:szCs w:val="28"/>
        </w:rPr>
        <w:t>Зi</w:t>
      </w:r>
      <w:proofErr w:type="spellEnd"/>
      <w:r w:rsidRPr="00EB2A87">
        <w:rPr>
          <w:rFonts w:ascii="Times New Roman" w:hAnsi="Times New Roman" w:cs="Times New Roman"/>
          <w:color w:val="auto"/>
          <w:sz w:val="28"/>
          <w:szCs w:val="28"/>
        </w:rPr>
        <w:t xml:space="preserve"> - потребность в бюджетных ассигнованиях, необходимых для финансового обеспечения реализации мероприятий на очередной финансовый год, по заявленной i-</w:t>
      </w:r>
      <w:proofErr w:type="spellStart"/>
      <w:r w:rsidRPr="00EB2A87">
        <w:rPr>
          <w:rFonts w:ascii="Times New Roman" w:hAnsi="Times New Roman" w:cs="Times New Roman"/>
          <w:color w:val="auto"/>
          <w:sz w:val="28"/>
          <w:szCs w:val="28"/>
        </w:rPr>
        <w:t>му</w:t>
      </w:r>
      <w:proofErr w:type="spellEnd"/>
      <w:r w:rsidRPr="00EB2A87">
        <w:rPr>
          <w:rFonts w:ascii="Times New Roman" w:hAnsi="Times New Roman" w:cs="Times New Roman"/>
          <w:color w:val="auto"/>
          <w:sz w:val="28"/>
          <w:szCs w:val="28"/>
        </w:rPr>
        <w:t xml:space="preserve"> муниципальному образованию;</w:t>
      </w:r>
    </w:p>
    <w:p w:rsidR="004274F2" w:rsidRPr="00EB2A87" w:rsidRDefault="004274F2" w:rsidP="00A64BB3">
      <w:pPr>
        <w:pStyle w:val="ConsPlusNormal"/>
        <w:ind w:firstLine="540"/>
        <w:jc w:val="both"/>
        <w:rPr>
          <w:rFonts w:ascii="Times New Roman" w:hAnsi="Times New Roman" w:cs="Times New Roman"/>
          <w:color w:val="auto"/>
          <w:sz w:val="28"/>
          <w:szCs w:val="28"/>
        </w:rPr>
      </w:pPr>
      <w:proofErr w:type="spellStart"/>
      <w:r w:rsidRPr="00EB2A87">
        <w:rPr>
          <w:rFonts w:ascii="Times New Roman" w:hAnsi="Times New Roman" w:cs="Times New Roman"/>
          <w:color w:val="auto"/>
          <w:sz w:val="28"/>
          <w:szCs w:val="28"/>
        </w:rPr>
        <w:t>Yi</w:t>
      </w:r>
      <w:proofErr w:type="spellEnd"/>
      <w:r w:rsidRPr="00EB2A87">
        <w:rPr>
          <w:rFonts w:ascii="Times New Roman" w:hAnsi="Times New Roman" w:cs="Times New Roman"/>
          <w:color w:val="auto"/>
          <w:sz w:val="28"/>
          <w:szCs w:val="28"/>
        </w:rPr>
        <w:t xml:space="preserve"> - уровень софинансирования расходного обязательства муниципального образования из общего объема средств, предусмотренных на реализацию </w:t>
      </w:r>
      <w:r w:rsidRPr="00EB2A87">
        <w:rPr>
          <w:rFonts w:ascii="Times New Roman" w:hAnsi="Times New Roman" w:cs="Times New Roman"/>
          <w:color w:val="auto"/>
          <w:sz w:val="28"/>
          <w:szCs w:val="28"/>
        </w:rPr>
        <w:lastRenderedPageBreak/>
        <w:t>мероприятия по обеспечению жильем молодых семей, установленного настоящим Порядком (в процентах).</w:t>
      </w:r>
    </w:p>
    <w:p w:rsidR="00A64BB3" w:rsidRPr="00EB2A87" w:rsidRDefault="00A64BB3" w:rsidP="00A64BB3">
      <w:pPr>
        <w:pStyle w:val="ConsPlusNormal"/>
        <w:ind w:firstLine="540"/>
        <w:jc w:val="both"/>
        <w:rPr>
          <w:rFonts w:ascii="Times New Roman" w:hAnsi="Times New Roman" w:cs="Times New Roman"/>
          <w:color w:val="auto"/>
          <w:sz w:val="28"/>
          <w:szCs w:val="28"/>
        </w:rPr>
      </w:pPr>
    </w:p>
    <w:p w:rsidR="004274F2" w:rsidRPr="00EB2A87" w:rsidRDefault="004274F2" w:rsidP="00A64BB3">
      <w:pPr>
        <w:widowControl w:val="0"/>
        <w:jc w:val="center"/>
        <w:rPr>
          <w:rFonts w:ascii="Times New Roman" w:hAnsi="Times New Roman"/>
          <w:color w:val="auto"/>
          <w:sz w:val="28"/>
        </w:rPr>
      </w:pPr>
      <w:proofErr w:type="spellStart"/>
      <w:r w:rsidRPr="00EB2A87">
        <w:rPr>
          <w:rFonts w:ascii="Times New Roman" w:hAnsi="Times New Roman"/>
          <w:color w:val="auto"/>
          <w:sz w:val="28"/>
        </w:rPr>
        <w:t>Зi</w:t>
      </w:r>
      <w:proofErr w:type="spellEnd"/>
      <w:r w:rsidRPr="00EB2A87">
        <w:rPr>
          <w:rFonts w:ascii="Times New Roman" w:hAnsi="Times New Roman"/>
          <w:color w:val="auto"/>
          <w:sz w:val="28"/>
        </w:rPr>
        <w:t xml:space="preserve"> = </w:t>
      </w:r>
      <w:proofErr w:type="spellStart"/>
      <w:r w:rsidRPr="00EB2A87">
        <w:rPr>
          <w:rFonts w:ascii="Times New Roman" w:hAnsi="Times New Roman"/>
          <w:color w:val="auto"/>
          <w:sz w:val="28"/>
        </w:rPr>
        <w:t>Ni</w:t>
      </w:r>
      <w:proofErr w:type="spellEnd"/>
      <w:r w:rsidRPr="00EB2A87">
        <w:rPr>
          <w:rFonts w:ascii="Times New Roman" w:hAnsi="Times New Roman"/>
          <w:color w:val="auto"/>
          <w:sz w:val="28"/>
        </w:rPr>
        <w:t xml:space="preserve"> х </w:t>
      </w:r>
      <w:proofErr w:type="spellStart"/>
      <w:r w:rsidRPr="00EB2A87">
        <w:rPr>
          <w:rFonts w:ascii="Times New Roman" w:hAnsi="Times New Roman"/>
          <w:color w:val="auto"/>
          <w:sz w:val="28"/>
        </w:rPr>
        <w:t>Pi</w:t>
      </w:r>
      <w:proofErr w:type="spellEnd"/>
      <w:r w:rsidRPr="00EB2A87">
        <w:rPr>
          <w:rFonts w:ascii="Times New Roman" w:hAnsi="Times New Roman"/>
          <w:color w:val="auto"/>
          <w:sz w:val="28"/>
        </w:rPr>
        <w:t xml:space="preserve"> х </w:t>
      </w:r>
      <w:proofErr w:type="spellStart"/>
      <w:r w:rsidRPr="00EB2A87">
        <w:rPr>
          <w:rFonts w:ascii="Times New Roman" w:hAnsi="Times New Roman"/>
          <w:color w:val="auto"/>
          <w:sz w:val="28"/>
        </w:rPr>
        <w:t>Si</w:t>
      </w:r>
      <w:proofErr w:type="spellEnd"/>
      <w:r w:rsidRPr="00EB2A87">
        <w:rPr>
          <w:rFonts w:ascii="Times New Roman" w:hAnsi="Times New Roman"/>
          <w:color w:val="auto"/>
          <w:sz w:val="28"/>
        </w:rPr>
        <w:t xml:space="preserve"> х </w:t>
      </w:r>
      <w:proofErr w:type="spellStart"/>
      <w:r w:rsidRPr="00EB2A87">
        <w:rPr>
          <w:rFonts w:ascii="Times New Roman" w:hAnsi="Times New Roman"/>
          <w:color w:val="auto"/>
          <w:sz w:val="28"/>
        </w:rPr>
        <w:t>Ki</w:t>
      </w:r>
      <w:proofErr w:type="spellEnd"/>
      <w:r w:rsidRPr="00EB2A87">
        <w:rPr>
          <w:rFonts w:ascii="Times New Roman" w:hAnsi="Times New Roman"/>
          <w:color w:val="auto"/>
          <w:sz w:val="28"/>
        </w:rPr>
        <w:t>, где:</w:t>
      </w:r>
    </w:p>
    <w:p w:rsidR="004274F2" w:rsidRPr="00EB2A87" w:rsidRDefault="004274F2" w:rsidP="00A64BB3">
      <w:pPr>
        <w:pStyle w:val="ConsPlusNormal"/>
        <w:ind w:firstLine="540"/>
        <w:jc w:val="both"/>
        <w:rPr>
          <w:rFonts w:ascii="Times New Roman" w:hAnsi="Times New Roman" w:cs="Times New Roman"/>
          <w:color w:val="auto"/>
          <w:sz w:val="28"/>
          <w:szCs w:val="28"/>
        </w:rPr>
      </w:pPr>
      <w:proofErr w:type="spellStart"/>
      <w:r w:rsidRPr="00EB2A87">
        <w:rPr>
          <w:rFonts w:ascii="Times New Roman" w:hAnsi="Times New Roman" w:cs="Times New Roman"/>
          <w:color w:val="auto"/>
          <w:sz w:val="28"/>
          <w:szCs w:val="28"/>
        </w:rPr>
        <w:t>Ni</w:t>
      </w:r>
      <w:proofErr w:type="spellEnd"/>
      <w:r w:rsidRPr="00EB2A87">
        <w:rPr>
          <w:rFonts w:ascii="Times New Roman" w:hAnsi="Times New Roman" w:cs="Times New Roman"/>
          <w:color w:val="auto"/>
          <w:sz w:val="28"/>
          <w:szCs w:val="28"/>
        </w:rPr>
        <w:t xml:space="preserve"> - количество молодых семей - участников муниципальной программы, изъявивших желание получить социальную выплату в планируемом году, в i-м муниципальном образовании в Камчатском крае;</w:t>
      </w:r>
    </w:p>
    <w:p w:rsidR="004274F2" w:rsidRPr="00EB2A87" w:rsidRDefault="004274F2" w:rsidP="00A64BB3">
      <w:pPr>
        <w:pStyle w:val="ConsPlusNormal"/>
        <w:ind w:firstLine="540"/>
        <w:jc w:val="both"/>
        <w:rPr>
          <w:rFonts w:ascii="Times New Roman" w:hAnsi="Times New Roman" w:cs="Times New Roman"/>
          <w:color w:val="auto"/>
          <w:sz w:val="28"/>
          <w:szCs w:val="28"/>
        </w:rPr>
      </w:pPr>
      <w:proofErr w:type="spellStart"/>
      <w:r w:rsidRPr="00EB2A87">
        <w:rPr>
          <w:rFonts w:ascii="Times New Roman" w:hAnsi="Times New Roman" w:cs="Times New Roman"/>
          <w:color w:val="auto"/>
          <w:sz w:val="28"/>
          <w:szCs w:val="28"/>
        </w:rPr>
        <w:t>Pi</w:t>
      </w:r>
      <w:proofErr w:type="spellEnd"/>
      <w:r w:rsidRPr="00EB2A87">
        <w:rPr>
          <w:rFonts w:ascii="Times New Roman" w:hAnsi="Times New Roman" w:cs="Times New Roman"/>
          <w:color w:val="auto"/>
          <w:sz w:val="28"/>
          <w:szCs w:val="28"/>
        </w:rPr>
        <w:t xml:space="preserve"> - средняя рыночная стоимость одного кв. метра общей площади жилого помещения по Камчатскому краю, определенная в соответствии с пунктом 4 части 5 настоящего Порядка;</w:t>
      </w:r>
    </w:p>
    <w:p w:rsidR="004274F2" w:rsidRPr="00EB2A87" w:rsidRDefault="004274F2" w:rsidP="00A64BB3">
      <w:pPr>
        <w:pStyle w:val="ConsPlusNormal"/>
        <w:ind w:firstLine="540"/>
        <w:jc w:val="both"/>
        <w:rPr>
          <w:rFonts w:ascii="Times New Roman" w:hAnsi="Times New Roman" w:cs="Times New Roman"/>
          <w:color w:val="auto"/>
          <w:sz w:val="28"/>
          <w:szCs w:val="28"/>
        </w:rPr>
      </w:pPr>
      <w:proofErr w:type="spellStart"/>
      <w:r w:rsidRPr="00EB2A87">
        <w:rPr>
          <w:rFonts w:ascii="Times New Roman" w:hAnsi="Times New Roman" w:cs="Times New Roman"/>
          <w:color w:val="auto"/>
          <w:sz w:val="28"/>
          <w:szCs w:val="28"/>
        </w:rPr>
        <w:t>Si</w:t>
      </w:r>
      <w:proofErr w:type="spellEnd"/>
      <w:r w:rsidRPr="00EB2A87">
        <w:rPr>
          <w:rFonts w:ascii="Times New Roman" w:hAnsi="Times New Roman" w:cs="Times New Roman"/>
          <w:color w:val="auto"/>
          <w:sz w:val="28"/>
          <w:szCs w:val="28"/>
        </w:rPr>
        <w:t xml:space="preserve"> - размер общей площади жилого помещения (кв. м), рассчитанный исходя из количества членов семьи, в соотве</w:t>
      </w:r>
      <w:r w:rsidR="00A64BB3" w:rsidRPr="00EB2A87">
        <w:rPr>
          <w:rFonts w:ascii="Times New Roman" w:hAnsi="Times New Roman" w:cs="Times New Roman"/>
          <w:color w:val="auto"/>
          <w:sz w:val="28"/>
          <w:szCs w:val="28"/>
        </w:rPr>
        <w:t>тствии с пунктом 15 приложения №</w:t>
      </w:r>
      <w:r w:rsidRPr="00EB2A87">
        <w:rPr>
          <w:rFonts w:ascii="Times New Roman" w:hAnsi="Times New Roman" w:cs="Times New Roman"/>
          <w:color w:val="auto"/>
          <w:sz w:val="28"/>
          <w:szCs w:val="28"/>
        </w:rPr>
        <w:t xml:space="preserve"> 1 к особенностям реализации отдельных мероприятий государственной программы Российск</w:t>
      </w:r>
      <w:r w:rsidR="00A64BB3" w:rsidRPr="00EB2A87">
        <w:rPr>
          <w:rFonts w:ascii="Times New Roman" w:hAnsi="Times New Roman" w:cs="Times New Roman"/>
          <w:color w:val="auto"/>
          <w:sz w:val="28"/>
          <w:szCs w:val="28"/>
        </w:rPr>
        <w:t>ой Федерации «</w:t>
      </w:r>
      <w:r w:rsidRPr="00EB2A87">
        <w:rPr>
          <w:rFonts w:ascii="Times New Roman" w:hAnsi="Times New Roman" w:cs="Times New Roman"/>
          <w:color w:val="auto"/>
          <w:sz w:val="28"/>
          <w:szCs w:val="28"/>
        </w:rPr>
        <w:t>Обеспечение доступным и комфортным жильем и коммунальными услуга</w:t>
      </w:r>
      <w:r w:rsidR="00A64BB3" w:rsidRPr="00EB2A87">
        <w:rPr>
          <w:rFonts w:ascii="Times New Roman" w:hAnsi="Times New Roman" w:cs="Times New Roman"/>
          <w:color w:val="auto"/>
          <w:sz w:val="28"/>
          <w:szCs w:val="28"/>
        </w:rPr>
        <w:t>ми граждан Российской Федерации»</w:t>
      </w:r>
      <w:r w:rsidRPr="00EB2A87">
        <w:rPr>
          <w:rFonts w:ascii="Times New Roman" w:hAnsi="Times New Roman" w:cs="Times New Roman"/>
          <w:color w:val="auto"/>
          <w:sz w:val="28"/>
          <w:szCs w:val="28"/>
        </w:rPr>
        <w:t>, утвержденной Постановлением Правительства Росс</w:t>
      </w:r>
      <w:r w:rsidR="00A64BB3" w:rsidRPr="00EB2A87">
        <w:rPr>
          <w:rFonts w:ascii="Times New Roman" w:hAnsi="Times New Roman" w:cs="Times New Roman"/>
          <w:color w:val="auto"/>
          <w:sz w:val="28"/>
          <w:szCs w:val="28"/>
        </w:rPr>
        <w:t>ийской Федерации от 17.12.2010 № 1050 (далее –</w:t>
      </w:r>
      <w:r w:rsidRPr="00EB2A87">
        <w:rPr>
          <w:rFonts w:ascii="Times New Roman" w:hAnsi="Times New Roman" w:cs="Times New Roman"/>
          <w:color w:val="auto"/>
          <w:sz w:val="28"/>
          <w:szCs w:val="28"/>
        </w:rPr>
        <w:t xml:space="preserve"> Особенности реализации мероприятий государственной программы Российской Федерации);</w:t>
      </w:r>
    </w:p>
    <w:p w:rsidR="004274F2" w:rsidRPr="00EB2A87" w:rsidRDefault="004274F2" w:rsidP="00A64BB3">
      <w:pPr>
        <w:pStyle w:val="ConsPlusNormal"/>
        <w:ind w:firstLine="540"/>
        <w:jc w:val="both"/>
        <w:rPr>
          <w:rFonts w:ascii="Times New Roman" w:hAnsi="Times New Roman" w:cs="Times New Roman"/>
          <w:color w:val="auto"/>
          <w:sz w:val="28"/>
          <w:szCs w:val="28"/>
        </w:rPr>
      </w:pPr>
      <w:proofErr w:type="spellStart"/>
      <w:r w:rsidRPr="00EB2A87">
        <w:rPr>
          <w:rFonts w:ascii="Times New Roman" w:hAnsi="Times New Roman" w:cs="Times New Roman"/>
          <w:color w:val="auto"/>
          <w:sz w:val="28"/>
          <w:szCs w:val="28"/>
        </w:rPr>
        <w:t>Ki</w:t>
      </w:r>
      <w:proofErr w:type="spellEnd"/>
      <w:r w:rsidRPr="00EB2A87">
        <w:rPr>
          <w:rFonts w:ascii="Times New Roman" w:hAnsi="Times New Roman" w:cs="Times New Roman"/>
          <w:color w:val="auto"/>
          <w:sz w:val="28"/>
          <w:szCs w:val="28"/>
        </w:rPr>
        <w:t xml:space="preserve"> - размер социальной выплаты в процентах, рассчитанный в соответствии с пунктом 10 Особенностей реализации мероприятий государственной программы Российской Федерации.</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10. Размер субсидии местному бюджету, определенный в соответствии с частью 9 настоящего Порядка, может корректироваться:</w:t>
      </w:r>
    </w:p>
    <w:p w:rsidR="004274F2" w:rsidRPr="00EB2A87" w:rsidRDefault="004274F2" w:rsidP="004274F2">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1) в случае если в местном бюджете на соответствующий финансовый год средства на реализацию муниципальной программы предусмотрены в меньшем объеме, чем были учтены при распределении субсидий, либо если фактическая потребность, подтвержденная органами местного самоуправления муниципальных образований в Камчатском крае по состоянию на 1 июля текущего финансового года, сложилась меньше (больше) объема субсидии, предусмотренной местному бюджету. Корректировка осуществляется в пределах средств, предусмотренных в краевом бюджете на текущий финансовый год на предоставление субсидий местным бюджетам в рамках реализации мероприятия по обеспечению жильем молодых семей;</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2) после определения Министерством строительства и жилищно-коммунального хозяйства Российской Федерации размера субсидии, предоставляемой краевому бюджету на очередной (текущий год), и доведения этих сведений до исполнительных органов Камчатского края;</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 xml:space="preserve">3) в случае невыполнения органом местного самоуправления муниципального образования в Камчатском крае условий соглашения о предоставлении субсидий в предшествующем финансовом году (в случае предоставления субсидии в предшествующем финансовом году). Корректировка осуществляется путем сокращения размера субсидии, в пределах средств, </w:t>
      </w:r>
      <w:r w:rsidRPr="00EB2A87">
        <w:rPr>
          <w:rFonts w:ascii="Times New Roman" w:hAnsi="Times New Roman" w:cs="Times New Roman"/>
          <w:color w:val="auto"/>
          <w:sz w:val="28"/>
          <w:szCs w:val="28"/>
        </w:rPr>
        <w:lastRenderedPageBreak/>
        <w:t>предусмотренных в краевом бюджете на текущий финансовый год на предоставление субсидий местным бюджетам в рамках реализации мероприятия по обеспечению жильем молодых семей.</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11. Предоставление субсидий местным бюджетам осуществляется на основании соглашений о предоставлении субсидий. Соглашение о предоставлении субсидий и дополнительные соглашения к соглашению, предусматривающие внесение в него изменений и его расторжение заключаются в соответствии с типовыми формами, утвержденными Министерством финансов Камчатского края.</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12.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 открытый в Управлении Федерального казначейства по Камчатскому краю, на основании заявки органа местного самоуправления муниципального образования о перечислении субсидии, представляемой в Министерство по форме, установленной Министерством финансов Камчатского края.</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 xml:space="preserve">В случае предоставления местным бюджетам субсидии за счет средств субсидии, поступившей в краевой бюджет из федерального бюджета на </w:t>
      </w:r>
      <w:proofErr w:type="spellStart"/>
      <w:r w:rsidRPr="00EB2A87">
        <w:rPr>
          <w:rFonts w:ascii="Times New Roman" w:hAnsi="Times New Roman" w:cs="Times New Roman"/>
          <w:color w:val="auto"/>
          <w:sz w:val="28"/>
          <w:szCs w:val="28"/>
        </w:rPr>
        <w:t>софинансирование</w:t>
      </w:r>
      <w:proofErr w:type="spellEnd"/>
      <w:r w:rsidRPr="00EB2A87">
        <w:rPr>
          <w:rFonts w:ascii="Times New Roman" w:hAnsi="Times New Roman" w:cs="Times New Roman"/>
          <w:color w:val="auto"/>
          <w:sz w:val="28"/>
          <w:szCs w:val="28"/>
        </w:rPr>
        <w:t xml:space="preserve"> указанных в </w:t>
      </w:r>
      <w:hyperlink r:id="rId17" w:anchor="Par18620" w:tooltip="1. Настоящий Порядок определяет цели, условия предоставления и распределения субсидий, предусмотренных в бюджете Камчатского края (средства федерального бюджета и бюджета Камчатского края), бюджетам муниципальных образований в Камчатском крае в целях софинанси" w:history="1">
        <w:r w:rsidRPr="00EB2A87">
          <w:rPr>
            <w:rFonts w:ascii="Times New Roman" w:hAnsi="Times New Roman" w:cs="Times New Roman"/>
            <w:color w:val="auto"/>
            <w:sz w:val="28"/>
            <w:szCs w:val="28"/>
          </w:rPr>
          <w:t>части 1</w:t>
        </w:r>
      </w:hyperlink>
      <w:r w:rsidRPr="00EB2A87">
        <w:rPr>
          <w:rFonts w:ascii="Times New Roman" w:hAnsi="Times New Roman" w:cs="Times New Roman"/>
          <w:color w:val="auto"/>
          <w:sz w:val="28"/>
          <w:szCs w:val="28"/>
        </w:rPr>
        <w:t xml:space="preserve"> настоящего Порядка расходных обязательств Камчатского края, соглашение о предоставлении субсидии заключается с учетом требований, установленных Правилами формирования, предоставления и распределения субсидий из федерального бюджета бюджетам субъектов Российской Федерации, утвержденными Постановлением Правительства Росс</w:t>
      </w:r>
      <w:r w:rsidR="00A64BB3" w:rsidRPr="00EB2A87">
        <w:rPr>
          <w:rFonts w:ascii="Times New Roman" w:hAnsi="Times New Roman" w:cs="Times New Roman"/>
          <w:color w:val="auto"/>
          <w:sz w:val="28"/>
          <w:szCs w:val="28"/>
        </w:rPr>
        <w:t>ийской Федерации от 30.09.2014 № 999 «</w:t>
      </w:r>
      <w:r w:rsidRPr="00EB2A87">
        <w:rPr>
          <w:rFonts w:ascii="Times New Roman" w:hAnsi="Times New Roman" w:cs="Times New Roman"/>
          <w:color w:val="auto"/>
          <w:sz w:val="28"/>
          <w:szCs w:val="28"/>
        </w:rPr>
        <w:t>О формировании, предоставлении и распределении субсидий из федерального бюджета бюджетам</w:t>
      </w:r>
      <w:r w:rsidR="00A64BB3" w:rsidRPr="00EB2A87">
        <w:rPr>
          <w:rFonts w:ascii="Times New Roman" w:hAnsi="Times New Roman" w:cs="Times New Roman"/>
          <w:color w:val="auto"/>
          <w:sz w:val="28"/>
          <w:szCs w:val="28"/>
        </w:rPr>
        <w:t xml:space="preserve"> субъектов Российской Федерации»</w:t>
      </w:r>
      <w:r w:rsidRPr="00EB2A87">
        <w:rPr>
          <w:rFonts w:ascii="Times New Roman" w:hAnsi="Times New Roman" w:cs="Times New Roman"/>
          <w:color w:val="auto"/>
          <w:sz w:val="28"/>
          <w:szCs w:val="28"/>
        </w:rPr>
        <w:t>.</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13. Распределение субсидий между муниципальными образованиями в Камчатском крае устанавливается законом Камчатского края о краевом бюджете.</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14.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 установленном Правилами.</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15. Применение к муниципальному образованию в текущем финансовом году мер финансовой ответственности, предусмотренных Правилами, является основанием для сокращения размера субсидии данному муниципальному образованию в текущем финансовом году.</w:t>
      </w:r>
    </w:p>
    <w:p w:rsidR="004274F2" w:rsidRPr="00EB2A87" w:rsidRDefault="004274F2" w:rsidP="004274F2">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При внесении изменений в распределение объемов субсидий местным бюджетам из краевого бюджета между муниципальными образованиями осуществляется перераспределение средств субсидии местным бюджетам из краевого бюджета между другими муниципальными образованиями, отобранными для участия в мероприятиях по обеспечению жильем молодых семей, в пределах общего объема этой субсидии.</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 xml:space="preserve">16. Не использованные по состоянию на 1 января текущего финансового </w:t>
      </w:r>
      <w:r w:rsidRPr="00EB2A87">
        <w:rPr>
          <w:rFonts w:ascii="Times New Roman" w:hAnsi="Times New Roman" w:cs="Times New Roman"/>
          <w:color w:val="auto"/>
          <w:sz w:val="28"/>
          <w:szCs w:val="28"/>
        </w:rPr>
        <w:lastRenderedPageBreak/>
        <w:t>года субсидии, за исключением субсидий, источником финансового обеспечения которых являются бюджетные ассигнования резервного фонда Президента Российской Федерации, подлежат возврату в доход краевого бюджета в соответствии со статьей 242 Бюджетного кодекса Российской Федерации.</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При наличии потребности в не использованном в текущем финансовом году остатке субсидий этот остаток в соответствии с решением Министерства, а также по согласованию с Министерством финансов Камчатского края может быть использован муниципальным образованием в очередном финансовом году на те же цели в порядке, установленном бюджетным законодательством Российской Федерации.</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17. Контроль за соблюдением муниципальными образованиями целей, порядка, условий предоставления и расходования субсидий из краевого бюджета, а также за соблюдением условий соглашений об их предоставлении осуществляется Министерством и органами государственного финансового контроля.</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18. Результатом использования субсидии по состоянию на 31 декабря года предоставления субсидии является количество молодых семей, обеспеченных жильем, в том числе с использованием ипотечных жилищных кредитов (займов).</w:t>
      </w:r>
    </w:p>
    <w:p w:rsidR="004274F2" w:rsidRPr="00EB2A87" w:rsidRDefault="004274F2" w:rsidP="00A64BB3">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Значения результатов использования субсидии устанавливаются в соглашении о предоставлении субсидии.</w:t>
      </w:r>
    </w:p>
    <w:p w:rsidR="0053530D" w:rsidRPr="00EB2A87" w:rsidRDefault="004274F2" w:rsidP="00EC506E">
      <w:pPr>
        <w:pStyle w:val="ConsPlusNormal"/>
        <w:ind w:firstLine="540"/>
        <w:jc w:val="both"/>
        <w:rPr>
          <w:rFonts w:ascii="Times New Roman" w:hAnsi="Times New Roman" w:cs="Times New Roman"/>
          <w:color w:val="auto"/>
          <w:sz w:val="28"/>
          <w:szCs w:val="28"/>
        </w:rPr>
      </w:pPr>
      <w:r w:rsidRPr="00EB2A87">
        <w:rPr>
          <w:rFonts w:ascii="Times New Roman" w:hAnsi="Times New Roman" w:cs="Times New Roman"/>
          <w:color w:val="auto"/>
          <w:sz w:val="28"/>
          <w:szCs w:val="28"/>
        </w:rPr>
        <w:t>19. Сроки и порядок предоставления отчетности об осуществлении расходов местного бюджета на реализацию расходного обязательства муниципального образования, в целях софинансирования которого предоставляется субсидия, отчетности о достижении значений результатов использования субсидии, устанавливаются соглаше</w:t>
      </w:r>
      <w:r w:rsidR="00EC506E" w:rsidRPr="00EB2A87">
        <w:rPr>
          <w:rFonts w:ascii="Times New Roman" w:hAnsi="Times New Roman" w:cs="Times New Roman"/>
          <w:color w:val="auto"/>
          <w:sz w:val="28"/>
          <w:szCs w:val="28"/>
        </w:rPr>
        <w:t>нием о предоставлении субсидии.</w:t>
      </w:r>
    </w:p>
    <w:p w:rsidR="00EC506E" w:rsidRDefault="00EC506E" w:rsidP="00EC506E">
      <w:pPr>
        <w:pStyle w:val="ConsPlusNormal"/>
        <w:ind w:firstLine="540"/>
        <w:jc w:val="both"/>
        <w:rPr>
          <w:rFonts w:ascii="Times New Roman" w:hAnsi="Times New Roman" w:cs="Times New Roman"/>
          <w:color w:val="auto"/>
          <w:sz w:val="28"/>
          <w:szCs w:val="28"/>
        </w:rPr>
      </w:pPr>
    </w:p>
    <w:p w:rsidR="00C47403" w:rsidRPr="00C47403" w:rsidRDefault="00C47403" w:rsidP="00C47403">
      <w:pPr>
        <w:pStyle w:val="ConsPlusNormal"/>
        <w:ind w:firstLine="540"/>
        <w:jc w:val="right"/>
        <w:rPr>
          <w:rFonts w:ascii="Times New Roman" w:hAnsi="Times New Roman" w:cs="Times New Roman"/>
          <w:color w:val="auto"/>
          <w:sz w:val="28"/>
          <w:szCs w:val="28"/>
        </w:rPr>
      </w:pPr>
      <w:r w:rsidRPr="00C47403">
        <w:rPr>
          <w:rFonts w:ascii="Times New Roman" w:hAnsi="Times New Roman" w:cs="Times New Roman"/>
          <w:color w:val="auto"/>
          <w:sz w:val="28"/>
          <w:szCs w:val="28"/>
        </w:rPr>
        <w:t xml:space="preserve">Приложение 7 </w:t>
      </w:r>
    </w:p>
    <w:p w:rsidR="00C47403" w:rsidRPr="00C47403" w:rsidRDefault="00C47403" w:rsidP="00C47403">
      <w:pPr>
        <w:pStyle w:val="ConsPlusNormal"/>
        <w:ind w:firstLine="540"/>
        <w:jc w:val="right"/>
        <w:rPr>
          <w:rFonts w:ascii="Times New Roman" w:hAnsi="Times New Roman" w:cs="Times New Roman"/>
          <w:color w:val="auto"/>
          <w:sz w:val="28"/>
          <w:szCs w:val="28"/>
        </w:rPr>
      </w:pPr>
      <w:r w:rsidRPr="00C47403">
        <w:rPr>
          <w:rFonts w:ascii="Times New Roman" w:hAnsi="Times New Roman" w:cs="Times New Roman"/>
          <w:color w:val="auto"/>
          <w:sz w:val="28"/>
          <w:szCs w:val="28"/>
        </w:rPr>
        <w:t>к программе</w:t>
      </w:r>
    </w:p>
    <w:p w:rsidR="00C47403" w:rsidRPr="00C47403" w:rsidRDefault="00C47403" w:rsidP="00C47403">
      <w:pPr>
        <w:pStyle w:val="ConsPlusNormal"/>
        <w:ind w:firstLine="540"/>
        <w:jc w:val="both"/>
        <w:rPr>
          <w:rFonts w:ascii="Times New Roman" w:hAnsi="Times New Roman" w:cs="Times New Roman"/>
          <w:color w:val="auto"/>
          <w:sz w:val="28"/>
          <w:szCs w:val="28"/>
        </w:rPr>
      </w:pPr>
    </w:p>
    <w:p w:rsidR="00C47403" w:rsidRPr="00C47403" w:rsidRDefault="00C47403" w:rsidP="00C47403">
      <w:pPr>
        <w:pStyle w:val="ConsPlusNormal"/>
        <w:ind w:firstLine="540"/>
        <w:jc w:val="center"/>
        <w:rPr>
          <w:rFonts w:ascii="Times New Roman" w:hAnsi="Times New Roman" w:cs="Times New Roman"/>
          <w:color w:val="auto"/>
          <w:sz w:val="28"/>
          <w:szCs w:val="28"/>
        </w:rPr>
      </w:pPr>
      <w:r w:rsidRPr="00C47403">
        <w:rPr>
          <w:rFonts w:ascii="Times New Roman" w:hAnsi="Times New Roman" w:cs="Times New Roman"/>
          <w:color w:val="auto"/>
          <w:sz w:val="28"/>
          <w:szCs w:val="28"/>
        </w:rPr>
        <w:t xml:space="preserve">Правила предоставления молодым семьям социальных выплат на приобретение (строительство) жилья и их использования в рамках мероприятия по обеспечению жильем молодых семей </w:t>
      </w:r>
    </w:p>
    <w:p w:rsidR="00C47403" w:rsidRPr="00C47403" w:rsidRDefault="00C47403" w:rsidP="00C47403">
      <w:pPr>
        <w:pStyle w:val="ConsPlusNormal"/>
        <w:ind w:firstLine="540"/>
        <w:jc w:val="both"/>
        <w:rPr>
          <w:rFonts w:ascii="Times New Roman" w:hAnsi="Times New Roman" w:cs="Times New Roman"/>
          <w:color w:val="auto"/>
          <w:sz w:val="28"/>
          <w:szCs w:val="28"/>
        </w:rPr>
      </w:pP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1. Настоящие Правила устанавливают порядок предоставления молодым семьям - участникам мероприятия по обеспечению жильем моло</w:t>
      </w:r>
      <w:r>
        <w:rPr>
          <w:rFonts w:ascii="Times New Roman" w:hAnsi="Times New Roman" w:cs="Times New Roman"/>
          <w:color w:val="auto"/>
          <w:sz w:val="28"/>
          <w:szCs w:val="28"/>
        </w:rPr>
        <w:t>дых семей федерального проекта «</w:t>
      </w:r>
      <w:r w:rsidRPr="00C47403">
        <w:rPr>
          <w:rFonts w:ascii="Times New Roman" w:hAnsi="Times New Roman" w:cs="Times New Roman"/>
          <w:color w:val="auto"/>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Pr>
          <w:rFonts w:ascii="Times New Roman" w:hAnsi="Times New Roman" w:cs="Times New Roman"/>
          <w:color w:val="auto"/>
          <w:sz w:val="28"/>
          <w:szCs w:val="28"/>
        </w:rPr>
        <w:t>лате жилищно-коммунальных услуг»</w:t>
      </w:r>
      <w:r w:rsidRPr="00C47403">
        <w:rPr>
          <w:rFonts w:ascii="Times New Roman" w:hAnsi="Times New Roman" w:cs="Times New Roman"/>
          <w:color w:val="auto"/>
          <w:sz w:val="28"/>
          <w:szCs w:val="28"/>
        </w:rPr>
        <w:t xml:space="preserve"> государственной </w:t>
      </w:r>
      <w:r>
        <w:rPr>
          <w:rFonts w:ascii="Times New Roman" w:hAnsi="Times New Roman" w:cs="Times New Roman"/>
          <w:color w:val="auto"/>
          <w:sz w:val="28"/>
          <w:szCs w:val="28"/>
        </w:rPr>
        <w:t>программы Российской Федерации «</w:t>
      </w:r>
      <w:r w:rsidRPr="00C47403">
        <w:rPr>
          <w:rFonts w:ascii="Times New Roman" w:hAnsi="Times New Roman" w:cs="Times New Roman"/>
          <w:color w:val="auto"/>
          <w:sz w:val="28"/>
          <w:szCs w:val="28"/>
        </w:rPr>
        <w:t>Обеспечение доступным и комфортным жильем и коммунальными услуга</w:t>
      </w:r>
      <w:r>
        <w:rPr>
          <w:rFonts w:ascii="Times New Roman" w:hAnsi="Times New Roman" w:cs="Times New Roman"/>
          <w:color w:val="auto"/>
          <w:sz w:val="28"/>
          <w:szCs w:val="28"/>
        </w:rPr>
        <w:t>ми граждан Российской Федерации»</w:t>
      </w:r>
      <w:r w:rsidRPr="00C47403">
        <w:rPr>
          <w:rFonts w:ascii="Times New Roman" w:hAnsi="Times New Roman" w:cs="Times New Roman"/>
          <w:color w:val="auto"/>
          <w:sz w:val="28"/>
          <w:szCs w:val="28"/>
        </w:rPr>
        <w:t>, утвержденной Постановлением Правительства Росс</w:t>
      </w:r>
      <w:r>
        <w:rPr>
          <w:rFonts w:ascii="Times New Roman" w:hAnsi="Times New Roman" w:cs="Times New Roman"/>
          <w:color w:val="auto"/>
          <w:sz w:val="28"/>
          <w:szCs w:val="28"/>
        </w:rPr>
        <w:t>ийской Федерации от 30.12.2017 №</w:t>
      </w:r>
      <w:r w:rsidRPr="00C47403">
        <w:rPr>
          <w:rFonts w:ascii="Times New Roman" w:hAnsi="Times New Roman" w:cs="Times New Roman"/>
          <w:color w:val="auto"/>
          <w:sz w:val="28"/>
          <w:szCs w:val="28"/>
        </w:rPr>
        <w:t xml:space="preserve"> 1710, мероприятий по обеспечению жильем молодых семей социальных выплат на приобретение жилого помещения или создание объекта </w:t>
      </w:r>
      <w:r w:rsidRPr="00C47403">
        <w:rPr>
          <w:rFonts w:ascii="Times New Roman" w:hAnsi="Times New Roman" w:cs="Times New Roman"/>
          <w:color w:val="auto"/>
          <w:sz w:val="28"/>
          <w:szCs w:val="28"/>
        </w:rPr>
        <w:lastRenderedPageBreak/>
        <w:t>индивидуального жилищного строительства (далее соответственно - жилой дом, социальная выплата), а также использования таких выплат.</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2. Участником мероприятий по обеспечению жильем молодых семей может быть молодая семья, в том числе молодая семья, имеющая одного ребенка и более, где один из супругов не является гражданином Российской Федерации либо является участником Государственной программы по оказанию содействия добровольному переселению в Российскую Федерацию соотечественников, проживающих за рубежом, а также неполная молодая семья, состоящая из одного молодого родителя, являющегося гражданином Российской Федерации либо являющегося участником государственной программы по оказанию содействия добровольному переселению в Российскую Федерацию соотечественников, проживающих за рубежом, и одного ребенка и более, соответствующие следующим требованиям:</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1) возраст каждого из супругов либо одного родителя в неполной семье на день принятия Министерством строительства и жилищной политики Камчатского края решения о включении молодой семьи - участника мероприятий по обеспечению жильем молодых семей в список претендентов на получение социальной выплаты в планируемом году не превышает 35 лет;</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 xml:space="preserve">2) молодая семья признана нуждающейся в жилом помещении в соответствии с </w:t>
      </w:r>
      <w:hyperlink r:id="rId18" w:anchor="Par18697" w:tooltip="4.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для включения ее в качестве участник" w:history="1">
        <w:r w:rsidRPr="00C47403">
          <w:rPr>
            <w:rFonts w:ascii="Times New Roman" w:hAnsi="Times New Roman" w:cs="Times New Roman"/>
            <w:color w:val="auto"/>
            <w:sz w:val="28"/>
            <w:szCs w:val="28"/>
          </w:rPr>
          <w:t>частью 4</w:t>
        </w:r>
      </w:hyperlink>
      <w:r w:rsidRPr="00C47403">
        <w:rPr>
          <w:rFonts w:ascii="Times New Roman" w:hAnsi="Times New Roman" w:cs="Times New Roman"/>
          <w:color w:val="auto"/>
          <w:sz w:val="28"/>
          <w:szCs w:val="28"/>
        </w:rPr>
        <w:t xml:space="preserve"> настоящих Правил;</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3)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3. Участие в мероприятиях по обеспечению жильем молодых семей является добровольным.</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4.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для включения ее в качестве участника мероприятий по обеспечению жильем молодых семей осуществляется в порядке и на условиях, установленных Постановлением Правительства Ка</w:t>
      </w:r>
      <w:r>
        <w:rPr>
          <w:rFonts w:ascii="Times New Roman" w:hAnsi="Times New Roman" w:cs="Times New Roman"/>
          <w:color w:val="auto"/>
          <w:sz w:val="28"/>
          <w:szCs w:val="28"/>
        </w:rPr>
        <w:t>мчатского края от 04.12.2008 № 401-П «</w:t>
      </w:r>
      <w:r w:rsidRPr="00C47403">
        <w:rPr>
          <w:rFonts w:ascii="Times New Roman" w:hAnsi="Times New Roman" w:cs="Times New Roman"/>
          <w:color w:val="auto"/>
          <w:sz w:val="28"/>
          <w:szCs w:val="28"/>
        </w:rPr>
        <w:t>Об установлении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для включения ее в качестве участника ме</w:t>
      </w:r>
      <w:r>
        <w:rPr>
          <w:rFonts w:ascii="Times New Roman" w:hAnsi="Times New Roman" w:cs="Times New Roman"/>
          <w:color w:val="auto"/>
          <w:sz w:val="28"/>
          <w:szCs w:val="28"/>
        </w:rPr>
        <w:t>роприятий федерального проекта «</w:t>
      </w:r>
      <w:r w:rsidRPr="00C47403">
        <w:rPr>
          <w:rFonts w:ascii="Times New Roman" w:hAnsi="Times New Roman" w:cs="Times New Roman"/>
          <w:color w:val="auto"/>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w:t>
      </w:r>
      <w:r>
        <w:rPr>
          <w:rFonts w:ascii="Times New Roman" w:hAnsi="Times New Roman" w:cs="Times New Roman"/>
          <w:color w:val="auto"/>
          <w:sz w:val="28"/>
          <w:szCs w:val="28"/>
        </w:rPr>
        <w:t>ищно-коммунальных услуг»</w:t>
      </w:r>
      <w:r w:rsidRPr="00C47403">
        <w:rPr>
          <w:rFonts w:ascii="Times New Roman" w:hAnsi="Times New Roman" w:cs="Times New Roman"/>
          <w:color w:val="auto"/>
          <w:sz w:val="28"/>
          <w:szCs w:val="28"/>
        </w:rPr>
        <w:t xml:space="preserve"> государственной </w:t>
      </w:r>
      <w:r>
        <w:rPr>
          <w:rFonts w:ascii="Times New Roman" w:hAnsi="Times New Roman" w:cs="Times New Roman"/>
          <w:color w:val="auto"/>
          <w:sz w:val="28"/>
          <w:szCs w:val="28"/>
        </w:rPr>
        <w:t>программы Российской Федерации «</w:t>
      </w:r>
      <w:r w:rsidRPr="00C47403">
        <w:rPr>
          <w:rFonts w:ascii="Times New Roman" w:hAnsi="Times New Roman" w:cs="Times New Roman"/>
          <w:color w:val="auto"/>
          <w:sz w:val="28"/>
          <w:szCs w:val="28"/>
        </w:rPr>
        <w:t>Обеспечение доступным и комфортным жильем и коммунальными услуга</w:t>
      </w:r>
      <w:r>
        <w:rPr>
          <w:rFonts w:ascii="Times New Roman" w:hAnsi="Times New Roman" w:cs="Times New Roman"/>
          <w:color w:val="auto"/>
          <w:sz w:val="28"/>
          <w:szCs w:val="28"/>
        </w:rPr>
        <w:t>ми граждан Российской Федерации»</w:t>
      </w:r>
      <w:r w:rsidRPr="00C47403">
        <w:rPr>
          <w:rFonts w:ascii="Times New Roman" w:hAnsi="Times New Roman" w:cs="Times New Roman"/>
          <w:color w:val="auto"/>
          <w:sz w:val="28"/>
          <w:szCs w:val="28"/>
        </w:rPr>
        <w:t>.</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 xml:space="preserve">5. Под нуждающимися в жилых помещениях в соответствии с Правилами предоставления молодым семьям социальных выплат на приобретение </w:t>
      </w:r>
      <w:r w:rsidRPr="00C47403">
        <w:rPr>
          <w:rFonts w:ascii="Times New Roman" w:hAnsi="Times New Roman" w:cs="Times New Roman"/>
          <w:color w:val="auto"/>
          <w:sz w:val="28"/>
          <w:szCs w:val="28"/>
        </w:rPr>
        <w:lastRenderedPageBreak/>
        <w:t>(строительство) жилья и их использования в рамках мероприятия по обеспечению жильем молодых семей понимаются молодые семьи, поставленные на учет в качестве нуждающихся в улучшении жилищных условий до 1 марта 2005 года, а также молодые семьи, признанные для цели участия в мероприятиях по обеспечению жильем молодых семей органами местного самоуправления муниципальных образований в Камчатском крае 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6. Социальные выплаты на приобретение жилого помещения или создание объекта индивидуального жилищного строительства используются:</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2) для оплаты цены договора строительного подряда на строительство жилого дома;</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3)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4) для уплаты первоначального взноса при получении жилищного кредита, в том числе ипотечно</w:t>
      </w:r>
      <w:r>
        <w:rPr>
          <w:rFonts w:ascii="Times New Roman" w:hAnsi="Times New Roman" w:cs="Times New Roman"/>
          <w:color w:val="auto"/>
          <w:sz w:val="28"/>
          <w:szCs w:val="28"/>
        </w:rPr>
        <w:t>го, или жилищного займа (далее –</w:t>
      </w:r>
      <w:r w:rsidRPr="00C47403">
        <w:rPr>
          <w:rFonts w:ascii="Times New Roman" w:hAnsi="Times New Roman" w:cs="Times New Roman"/>
          <w:color w:val="auto"/>
          <w:sz w:val="28"/>
          <w:szCs w:val="28"/>
        </w:rPr>
        <w:t xml:space="preserve"> жилищный кредит) на приобретение жилого помещения по договору купли-продажи или строительство жилого дома;</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5)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 xml:space="preserve">6) для погашения суммы основного долга (части суммы основного долга) и уплаты процентов по жилищным кредитам на приобретение жилого помещения </w:t>
      </w:r>
      <w:r w:rsidRPr="00C47403">
        <w:rPr>
          <w:rFonts w:ascii="Times New Roman" w:hAnsi="Times New Roman" w:cs="Times New Roman"/>
          <w:color w:val="auto"/>
          <w:sz w:val="28"/>
          <w:szCs w:val="28"/>
        </w:rPr>
        <w:lastRenderedPageBreak/>
        <w:t>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7)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4 статьи 4 Фед</w:t>
      </w:r>
      <w:r>
        <w:rPr>
          <w:rFonts w:ascii="Times New Roman" w:hAnsi="Times New Roman" w:cs="Times New Roman"/>
          <w:color w:val="auto"/>
          <w:sz w:val="28"/>
          <w:szCs w:val="28"/>
        </w:rPr>
        <w:t>ерального закона от 30.12.2004 № 214-ФЗ «</w:t>
      </w:r>
      <w:r w:rsidRPr="00C47403">
        <w:rPr>
          <w:rFonts w:ascii="Times New Roman" w:hAnsi="Times New Roman" w:cs="Times New Roman"/>
          <w:color w:val="auto"/>
          <w:sz w:val="28"/>
          <w:szCs w:val="28"/>
        </w:rPr>
        <w:t>Об участии в долевом строительстве многоквартирных домов и иных объектов недвижимости и о внесении изменений в некоторые законодате</w:t>
      </w:r>
      <w:r>
        <w:rPr>
          <w:rFonts w:ascii="Times New Roman" w:hAnsi="Times New Roman" w:cs="Times New Roman"/>
          <w:color w:val="auto"/>
          <w:sz w:val="28"/>
          <w:szCs w:val="28"/>
        </w:rPr>
        <w:t>льные акты Российской Федерации» (далее –</w:t>
      </w:r>
      <w:r w:rsidRPr="00C47403">
        <w:rPr>
          <w:rFonts w:ascii="Times New Roman" w:hAnsi="Times New Roman" w:cs="Times New Roman"/>
          <w:color w:val="auto"/>
          <w:sz w:val="28"/>
          <w:szCs w:val="28"/>
        </w:rPr>
        <w:t xml:space="preserve">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8)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7.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 полнородных братьев и сестер).</w:t>
      </w:r>
    </w:p>
    <w:p w:rsidR="00C47403" w:rsidRP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8. Право молодой семьи – участника мероприятий по обеспечению жильем молодых семей на получение социальной выплаты удостоверяется именным документом - свидетельством о праве на получение социальной выплаты, которое не является ценной бумагой.</w:t>
      </w:r>
    </w:p>
    <w:p w:rsidR="00C47403" w:rsidRDefault="00C47403" w:rsidP="00C47403">
      <w:pPr>
        <w:pStyle w:val="ConsPlusNormal"/>
        <w:ind w:firstLine="540"/>
        <w:jc w:val="both"/>
        <w:rPr>
          <w:rFonts w:ascii="Times New Roman" w:hAnsi="Times New Roman" w:cs="Times New Roman"/>
          <w:color w:val="auto"/>
          <w:sz w:val="28"/>
          <w:szCs w:val="28"/>
        </w:rPr>
      </w:pPr>
      <w:r w:rsidRPr="00C47403">
        <w:rPr>
          <w:rFonts w:ascii="Times New Roman" w:hAnsi="Times New Roman" w:cs="Times New Roman"/>
          <w:color w:val="auto"/>
          <w:sz w:val="28"/>
          <w:szCs w:val="28"/>
        </w:rPr>
        <w:t>9. Право на улучшение жилищных условий с использованием социальной выплаты предоставляется молодой семье только один раз.</w:t>
      </w:r>
    </w:p>
    <w:p w:rsidR="00C47403" w:rsidRDefault="00C47403" w:rsidP="00C47403">
      <w:pPr>
        <w:pStyle w:val="ConsPlusNormal"/>
        <w:ind w:firstLine="540"/>
        <w:jc w:val="both"/>
        <w:rPr>
          <w:rFonts w:ascii="Times New Roman" w:hAnsi="Times New Roman" w:cs="Times New Roman"/>
          <w:color w:val="auto"/>
          <w:sz w:val="28"/>
          <w:szCs w:val="28"/>
        </w:rPr>
      </w:pPr>
    </w:p>
    <w:p w:rsidR="00C47403" w:rsidRPr="00C47403" w:rsidRDefault="00C47403" w:rsidP="00E41678">
      <w:pPr>
        <w:pStyle w:val="ConsPlusNormal"/>
        <w:jc w:val="both"/>
        <w:rPr>
          <w:rFonts w:ascii="Times New Roman" w:hAnsi="Times New Roman" w:cs="Times New Roman"/>
          <w:color w:val="auto"/>
          <w:sz w:val="28"/>
          <w:szCs w:val="28"/>
        </w:rPr>
      </w:pPr>
    </w:p>
    <w:p w:rsidR="009E71F3" w:rsidRPr="00C47403" w:rsidRDefault="009E71F3" w:rsidP="009E71F3">
      <w:pPr>
        <w:pStyle w:val="ConsPlusNormal"/>
        <w:ind w:firstLine="540"/>
        <w:jc w:val="right"/>
        <w:rPr>
          <w:rFonts w:ascii="Times New Roman" w:hAnsi="Times New Roman"/>
          <w:color w:val="auto"/>
          <w:sz w:val="28"/>
        </w:rPr>
      </w:pPr>
      <w:r w:rsidRPr="00C47403">
        <w:rPr>
          <w:rFonts w:ascii="Times New Roman" w:hAnsi="Times New Roman"/>
          <w:color w:val="auto"/>
          <w:sz w:val="28"/>
        </w:rPr>
        <w:lastRenderedPageBreak/>
        <w:t>П</w:t>
      </w:r>
      <w:r w:rsidR="00C47403" w:rsidRPr="00C47403">
        <w:rPr>
          <w:rFonts w:ascii="Times New Roman" w:hAnsi="Times New Roman"/>
          <w:color w:val="auto"/>
          <w:sz w:val="28"/>
        </w:rPr>
        <w:t>риложение 8</w:t>
      </w:r>
    </w:p>
    <w:p w:rsidR="009E71F3" w:rsidRPr="00C47403" w:rsidRDefault="009E71F3" w:rsidP="009E71F3">
      <w:pPr>
        <w:pStyle w:val="ConsPlusNormal"/>
        <w:ind w:firstLine="540"/>
        <w:jc w:val="right"/>
        <w:rPr>
          <w:rFonts w:ascii="Times New Roman" w:hAnsi="Times New Roman"/>
          <w:color w:val="auto"/>
          <w:sz w:val="28"/>
        </w:rPr>
      </w:pPr>
      <w:r w:rsidRPr="00C47403">
        <w:rPr>
          <w:rFonts w:ascii="Times New Roman" w:hAnsi="Times New Roman"/>
          <w:color w:val="auto"/>
          <w:sz w:val="28"/>
        </w:rPr>
        <w:t>к Программе</w:t>
      </w:r>
    </w:p>
    <w:p w:rsidR="009E71F3" w:rsidRPr="00C47403" w:rsidRDefault="009E71F3" w:rsidP="009E71F3">
      <w:pPr>
        <w:pStyle w:val="ConsPlusNormal"/>
        <w:ind w:firstLine="540"/>
        <w:jc w:val="center"/>
        <w:rPr>
          <w:rFonts w:ascii="Times New Roman" w:hAnsi="Times New Roman"/>
          <w:color w:val="auto"/>
          <w:sz w:val="28"/>
        </w:rPr>
      </w:pPr>
    </w:p>
    <w:p w:rsidR="009E71F3" w:rsidRPr="003B5149" w:rsidRDefault="009E71F3" w:rsidP="009E71F3">
      <w:pPr>
        <w:pStyle w:val="ConsPlusNormal"/>
        <w:ind w:firstLine="540"/>
        <w:jc w:val="center"/>
        <w:rPr>
          <w:rFonts w:ascii="Times New Roman" w:hAnsi="Times New Roman"/>
          <w:color w:val="auto"/>
          <w:sz w:val="28"/>
        </w:rPr>
      </w:pPr>
      <w:r w:rsidRPr="003B5149">
        <w:rPr>
          <w:rFonts w:ascii="Times New Roman" w:hAnsi="Times New Roman"/>
          <w:color w:val="auto"/>
          <w:sz w:val="28"/>
        </w:rPr>
        <w:t>Порядок предоставления социальной выплаты отдельным категориям граждан, проживающих в Камчатском крае, на уплату первоначального взноса по ипотечному жилищному кредиту (займу) на приобретение жилого помещения в Камчатском крае в рамках направления «Развитие системы ипотечного жилищного кредитования»</w:t>
      </w:r>
      <w:r w:rsidRPr="003B5149">
        <w:rPr>
          <w:rFonts w:ascii="Times New Roman" w:hAnsi="Times New Roman"/>
          <w:color w:val="auto"/>
          <w:sz w:val="28"/>
          <w:szCs w:val="28"/>
        </w:rPr>
        <w:t xml:space="preserve"> направления 7 «Развитие системы ипотечного жилищного кредитования»</w:t>
      </w:r>
    </w:p>
    <w:p w:rsidR="009E71F3" w:rsidRPr="003B5149" w:rsidRDefault="009E71F3" w:rsidP="009E71F3">
      <w:pPr>
        <w:pStyle w:val="ConsPlusNormal"/>
        <w:rPr>
          <w:rFonts w:ascii="Times New Roman" w:hAnsi="Times New Roman"/>
          <w:color w:val="auto"/>
          <w:sz w:val="28"/>
        </w:rPr>
      </w:pPr>
    </w:p>
    <w:p w:rsidR="0095053B" w:rsidRPr="003B5149" w:rsidRDefault="009E71F3" w:rsidP="003F017B">
      <w:pPr>
        <w:pStyle w:val="ConsPlusNormal"/>
        <w:ind w:firstLine="540"/>
        <w:jc w:val="both"/>
        <w:rPr>
          <w:rFonts w:ascii="Times New Roman" w:hAnsi="Times New Roman"/>
          <w:color w:val="auto"/>
          <w:sz w:val="28"/>
        </w:rPr>
      </w:pPr>
      <w:r w:rsidRPr="003B5149">
        <w:rPr>
          <w:rFonts w:ascii="Times New Roman" w:hAnsi="Times New Roman"/>
          <w:color w:val="auto"/>
          <w:sz w:val="28"/>
        </w:rPr>
        <w:t>1.Порядок предоставления социальной выплаты отдельным категориям граждан, проживающих в Камчатском крае, на уплату первоначального взноса по ипотечному жилищному кредиту (займу) на приобретение жилого помещения в Камчатском крае в рамках направления «Развитие системы ипотечного жилищного кредитования» определяется нормативным правовым актом Министерства строительства и жилищной политики Камчатского края.</w:t>
      </w:r>
    </w:p>
    <w:p w:rsidR="0095053B" w:rsidRPr="003B5149" w:rsidRDefault="0095053B" w:rsidP="0095053B">
      <w:pPr>
        <w:pStyle w:val="ConsPlusNormal"/>
        <w:ind w:firstLine="540"/>
        <w:jc w:val="both"/>
        <w:rPr>
          <w:rFonts w:ascii="Times New Roman" w:hAnsi="Times New Roman"/>
          <w:color w:val="auto"/>
          <w:sz w:val="28"/>
        </w:rPr>
      </w:pPr>
    </w:p>
    <w:p w:rsidR="00201420" w:rsidRPr="003B5149" w:rsidRDefault="00C47403" w:rsidP="00201420">
      <w:pPr>
        <w:pStyle w:val="ConsPlusNormal"/>
        <w:ind w:firstLine="540"/>
        <w:jc w:val="right"/>
        <w:rPr>
          <w:rFonts w:ascii="Times New Roman" w:hAnsi="Times New Roman"/>
          <w:color w:val="auto"/>
          <w:sz w:val="28"/>
        </w:rPr>
      </w:pPr>
      <w:r>
        <w:rPr>
          <w:rFonts w:ascii="Times New Roman" w:hAnsi="Times New Roman"/>
          <w:color w:val="auto"/>
          <w:sz w:val="28"/>
        </w:rPr>
        <w:t>Приложение 9</w:t>
      </w:r>
    </w:p>
    <w:p w:rsidR="00201420" w:rsidRPr="003B5149" w:rsidRDefault="00201420" w:rsidP="00201420">
      <w:pPr>
        <w:pStyle w:val="ConsPlusNormal"/>
        <w:ind w:firstLine="540"/>
        <w:jc w:val="right"/>
        <w:rPr>
          <w:rFonts w:ascii="Times New Roman" w:hAnsi="Times New Roman"/>
          <w:color w:val="auto"/>
          <w:sz w:val="28"/>
        </w:rPr>
      </w:pPr>
      <w:r w:rsidRPr="003B5149">
        <w:rPr>
          <w:rFonts w:ascii="Times New Roman" w:hAnsi="Times New Roman"/>
          <w:color w:val="auto"/>
          <w:sz w:val="28"/>
        </w:rPr>
        <w:t>к Программе</w:t>
      </w:r>
    </w:p>
    <w:p w:rsidR="00201420" w:rsidRPr="003B5149" w:rsidRDefault="00201420" w:rsidP="00201420">
      <w:pPr>
        <w:pStyle w:val="ConsPlusNormal"/>
        <w:ind w:firstLine="540"/>
        <w:jc w:val="center"/>
        <w:rPr>
          <w:rFonts w:ascii="Times New Roman" w:hAnsi="Times New Roman"/>
          <w:color w:val="auto"/>
          <w:sz w:val="28"/>
          <w:szCs w:val="28"/>
        </w:rPr>
      </w:pPr>
    </w:p>
    <w:p w:rsidR="00EC506E" w:rsidRPr="003B5149" w:rsidRDefault="00201420" w:rsidP="009E71F3">
      <w:pPr>
        <w:pStyle w:val="ConsPlusNormal"/>
        <w:ind w:firstLine="540"/>
        <w:jc w:val="center"/>
        <w:rPr>
          <w:rFonts w:ascii="Times New Roman" w:hAnsi="Times New Roman"/>
          <w:color w:val="auto"/>
          <w:sz w:val="28"/>
          <w:szCs w:val="28"/>
        </w:rPr>
      </w:pPr>
      <w:r w:rsidRPr="003B5149">
        <w:rPr>
          <w:rFonts w:ascii="Times New Roman" w:hAnsi="Times New Roman"/>
          <w:color w:val="auto"/>
          <w:sz w:val="28"/>
          <w:szCs w:val="28"/>
        </w:rPr>
        <w:t>Порядок</w:t>
      </w:r>
      <w:r w:rsidR="009E71F3" w:rsidRPr="003B5149">
        <w:rPr>
          <w:rFonts w:ascii="Times New Roman" w:hAnsi="Times New Roman"/>
          <w:color w:val="auto"/>
          <w:sz w:val="28"/>
          <w:szCs w:val="28"/>
        </w:rPr>
        <w:t xml:space="preserve"> </w:t>
      </w:r>
      <w:r w:rsidRPr="003B5149">
        <w:rPr>
          <w:rFonts w:ascii="Times New Roman" w:hAnsi="Times New Roman"/>
          <w:color w:val="auto"/>
          <w:sz w:val="28"/>
          <w:szCs w:val="28"/>
        </w:rPr>
        <w:t>предоставления учителям общеобразовательных учреждений в Камчатском крае в возрасте до 35 лет (включительно) социальных выплат на уплату первоначального взноса по ипотечному жилищному кредиту (займу) на приобретение жилого помещения в Камчатском крае</w:t>
      </w:r>
      <w:r w:rsidR="00EC506E" w:rsidRPr="003B5149">
        <w:rPr>
          <w:rFonts w:ascii="Times New Roman" w:hAnsi="Times New Roman"/>
          <w:color w:val="auto"/>
          <w:sz w:val="28"/>
          <w:szCs w:val="28"/>
        </w:rPr>
        <w:t xml:space="preserve"> направления 7 «Развитие системы ипотечного жилищного кредитования»</w:t>
      </w:r>
    </w:p>
    <w:p w:rsidR="00201420" w:rsidRPr="003B5149" w:rsidRDefault="00201420" w:rsidP="00201420">
      <w:pPr>
        <w:pStyle w:val="ConsPlusNormal"/>
        <w:ind w:firstLine="540"/>
        <w:jc w:val="center"/>
        <w:rPr>
          <w:rFonts w:ascii="Times New Roman" w:hAnsi="Times New Roman"/>
          <w:color w:val="auto"/>
          <w:sz w:val="28"/>
        </w:rPr>
      </w:pPr>
    </w:p>
    <w:p w:rsidR="00201420" w:rsidRPr="003B5149" w:rsidRDefault="00201420" w:rsidP="00201420">
      <w:pPr>
        <w:pStyle w:val="ConsPlusNormal"/>
        <w:numPr>
          <w:ilvl w:val="0"/>
          <w:numId w:val="6"/>
        </w:numPr>
        <w:overflowPunct/>
        <w:ind w:firstLine="540"/>
        <w:jc w:val="both"/>
        <w:rPr>
          <w:rFonts w:ascii="Times New Roman" w:hAnsi="Times New Roman"/>
          <w:color w:val="auto"/>
          <w:sz w:val="28"/>
        </w:rPr>
      </w:pPr>
      <w:r w:rsidRPr="003B5149">
        <w:rPr>
          <w:rFonts w:ascii="Times New Roman" w:hAnsi="Times New Roman"/>
          <w:color w:val="auto"/>
          <w:sz w:val="28"/>
          <w:szCs w:val="28"/>
        </w:rPr>
        <w:t>Порядок предоставления учителям общеобразовательных учреждений в Камчатском крае в возрасте до 35 лет (включительно) социальных выплат на уплату первоначального взноса по ипотечному жилищному кредиту (займу) на приобретение жилого помещения в Камчатском крае определяется нормативным правовым актом Министерства строительства и жилищной политики Камчатского края.</w:t>
      </w:r>
    </w:p>
    <w:p w:rsidR="00156197" w:rsidRPr="003B5149" w:rsidRDefault="00156197" w:rsidP="009E71F3">
      <w:pPr>
        <w:pStyle w:val="ConsPlusNormal"/>
        <w:overflowPunct/>
        <w:jc w:val="both"/>
        <w:rPr>
          <w:rFonts w:ascii="Times New Roman" w:hAnsi="Times New Roman"/>
          <w:color w:val="auto"/>
          <w:sz w:val="28"/>
        </w:rPr>
      </w:pPr>
    </w:p>
    <w:p w:rsidR="00156197" w:rsidRPr="003B5149" w:rsidRDefault="00C47403" w:rsidP="00156197">
      <w:pPr>
        <w:pStyle w:val="ConsPlusNormal"/>
        <w:ind w:firstLine="540"/>
        <w:jc w:val="right"/>
        <w:rPr>
          <w:rFonts w:ascii="Times New Roman" w:hAnsi="Times New Roman"/>
          <w:color w:val="auto"/>
          <w:sz w:val="28"/>
        </w:rPr>
      </w:pPr>
      <w:r>
        <w:rPr>
          <w:rFonts w:ascii="Times New Roman" w:hAnsi="Times New Roman"/>
          <w:color w:val="auto"/>
          <w:sz w:val="28"/>
        </w:rPr>
        <w:t>Приложение 10</w:t>
      </w:r>
    </w:p>
    <w:p w:rsidR="00156197" w:rsidRPr="003B5149" w:rsidRDefault="00156197" w:rsidP="00156197">
      <w:pPr>
        <w:pStyle w:val="ConsPlusNormal"/>
        <w:ind w:firstLine="540"/>
        <w:jc w:val="right"/>
        <w:rPr>
          <w:rFonts w:ascii="Times New Roman" w:hAnsi="Times New Roman"/>
          <w:color w:val="auto"/>
          <w:sz w:val="28"/>
        </w:rPr>
      </w:pPr>
      <w:r w:rsidRPr="003B5149">
        <w:rPr>
          <w:rFonts w:ascii="Times New Roman" w:hAnsi="Times New Roman"/>
          <w:color w:val="auto"/>
          <w:sz w:val="28"/>
        </w:rPr>
        <w:t>к Программе</w:t>
      </w:r>
    </w:p>
    <w:p w:rsidR="00156197" w:rsidRPr="003B5149" w:rsidRDefault="00156197" w:rsidP="00156197">
      <w:pPr>
        <w:pStyle w:val="ConsPlusNormal"/>
        <w:ind w:firstLine="540"/>
        <w:rPr>
          <w:rFonts w:ascii="Times New Roman" w:hAnsi="Times New Roman"/>
          <w:color w:val="auto"/>
          <w:sz w:val="28"/>
        </w:rPr>
      </w:pPr>
    </w:p>
    <w:p w:rsidR="00156197" w:rsidRPr="003B5149" w:rsidRDefault="00156197" w:rsidP="009E71F3">
      <w:pPr>
        <w:pStyle w:val="ConsPlusNormal"/>
        <w:ind w:firstLine="540"/>
        <w:jc w:val="center"/>
        <w:rPr>
          <w:rFonts w:ascii="Times New Roman" w:hAnsi="Times New Roman"/>
          <w:color w:val="auto"/>
          <w:sz w:val="28"/>
        </w:rPr>
      </w:pPr>
      <w:r w:rsidRPr="003B5149">
        <w:rPr>
          <w:rFonts w:ascii="Times New Roman" w:hAnsi="Times New Roman"/>
          <w:color w:val="auto"/>
          <w:sz w:val="28"/>
        </w:rPr>
        <w:t>Порядок</w:t>
      </w:r>
      <w:r w:rsidR="009E71F3" w:rsidRPr="003B5149">
        <w:rPr>
          <w:rFonts w:ascii="Times New Roman" w:hAnsi="Times New Roman"/>
          <w:color w:val="auto"/>
          <w:sz w:val="28"/>
        </w:rPr>
        <w:t xml:space="preserve"> </w:t>
      </w:r>
      <w:r w:rsidRPr="003B5149">
        <w:rPr>
          <w:rFonts w:ascii="Times New Roman" w:hAnsi="Times New Roman"/>
          <w:color w:val="auto"/>
          <w:sz w:val="28"/>
        </w:rPr>
        <w:t xml:space="preserve">предоставления социальной выплаты отдельным категориям граждан, проживающих в Камчатском крае, на уплату первоначального взноса по ипотечному жилищному кредиту (займу) на строительство индивидуального жилого дома в Камчатском крае в рамках направления </w:t>
      </w:r>
      <w:r w:rsidR="009E71F3" w:rsidRPr="003B5149">
        <w:rPr>
          <w:rFonts w:ascii="Times New Roman" w:hAnsi="Times New Roman"/>
          <w:color w:val="auto"/>
          <w:sz w:val="28"/>
        </w:rPr>
        <w:t xml:space="preserve">7 </w:t>
      </w:r>
      <w:r w:rsidRPr="003B5149">
        <w:rPr>
          <w:rFonts w:ascii="Times New Roman" w:hAnsi="Times New Roman"/>
          <w:color w:val="auto"/>
          <w:sz w:val="28"/>
        </w:rPr>
        <w:t>«Развитие системы ипот</w:t>
      </w:r>
      <w:r w:rsidR="009E71F3" w:rsidRPr="003B5149">
        <w:rPr>
          <w:rFonts w:ascii="Times New Roman" w:hAnsi="Times New Roman"/>
          <w:color w:val="auto"/>
          <w:sz w:val="28"/>
        </w:rPr>
        <w:t xml:space="preserve">ечного жилищного кредитования» </w:t>
      </w:r>
    </w:p>
    <w:p w:rsidR="009E71F3" w:rsidRPr="003B5149" w:rsidRDefault="009E71F3" w:rsidP="009E71F3">
      <w:pPr>
        <w:pStyle w:val="ConsPlusNormal"/>
        <w:ind w:left="283"/>
        <w:jc w:val="both"/>
        <w:rPr>
          <w:rFonts w:ascii="Times New Roman" w:hAnsi="Times New Roman"/>
          <w:color w:val="auto"/>
          <w:sz w:val="28"/>
        </w:rPr>
      </w:pPr>
    </w:p>
    <w:p w:rsidR="00156197" w:rsidRPr="003B5149" w:rsidRDefault="009E71F3" w:rsidP="009E71F3">
      <w:pPr>
        <w:pStyle w:val="ConsPlusNormal"/>
        <w:ind w:firstLine="540"/>
        <w:jc w:val="both"/>
        <w:rPr>
          <w:rFonts w:ascii="Times New Roman" w:hAnsi="Times New Roman"/>
          <w:color w:val="auto"/>
          <w:sz w:val="28"/>
        </w:rPr>
      </w:pPr>
      <w:r w:rsidRPr="003B5149">
        <w:rPr>
          <w:rFonts w:ascii="Times New Roman" w:hAnsi="Times New Roman"/>
          <w:color w:val="auto"/>
          <w:sz w:val="28"/>
        </w:rPr>
        <w:t xml:space="preserve">1. </w:t>
      </w:r>
      <w:r w:rsidR="00156197" w:rsidRPr="003B5149">
        <w:rPr>
          <w:rFonts w:ascii="Times New Roman" w:hAnsi="Times New Roman"/>
          <w:color w:val="auto"/>
          <w:sz w:val="28"/>
        </w:rPr>
        <w:t xml:space="preserve">Порядок предоставления социальной выплаты отдельным категориям </w:t>
      </w:r>
      <w:r w:rsidR="00156197" w:rsidRPr="003B5149">
        <w:rPr>
          <w:rFonts w:ascii="Times New Roman" w:hAnsi="Times New Roman"/>
          <w:color w:val="auto"/>
          <w:sz w:val="28"/>
        </w:rPr>
        <w:lastRenderedPageBreak/>
        <w:t>граждан, проживающих в Камчатском крае, на уплату первоначального взноса по ипотечному жилищному кредиту (займу) на строительство индивидуального жилого дома в Камчатском крае в рамках направления «Развитие системы ипотечного жилищного кредитования» определяется нормативным правовым актом Министерства строительства и жилищной политики Камчатского края.</w:t>
      </w:r>
    </w:p>
    <w:p w:rsidR="00C47403" w:rsidRDefault="00C47403" w:rsidP="00C47403">
      <w:pPr>
        <w:pStyle w:val="ConsPlusNormal"/>
        <w:ind w:firstLine="540"/>
        <w:jc w:val="right"/>
        <w:rPr>
          <w:rFonts w:ascii="Times New Roman" w:hAnsi="Times New Roman"/>
          <w:color w:val="auto"/>
          <w:sz w:val="28"/>
        </w:rPr>
      </w:pPr>
    </w:p>
    <w:p w:rsidR="00C47403" w:rsidRPr="003B5149" w:rsidRDefault="00C47403" w:rsidP="00C47403">
      <w:pPr>
        <w:pStyle w:val="ConsPlusNormal"/>
        <w:ind w:firstLine="540"/>
        <w:jc w:val="right"/>
        <w:rPr>
          <w:rFonts w:ascii="Times New Roman" w:hAnsi="Times New Roman"/>
          <w:color w:val="auto"/>
          <w:sz w:val="28"/>
        </w:rPr>
      </w:pPr>
      <w:r>
        <w:rPr>
          <w:rFonts w:ascii="Times New Roman" w:hAnsi="Times New Roman"/>
          <w:color w:val="auto"/>
          <w:sz w:val="28"/>
        </w:rPr>
        <w:t>Приложение 11</w:t>
      </w:r>
    </w:p>
    <w:p w:rsidR="003C233D" w:rsidRPr="003B5149" w:rsidRDefault="00C47403" w:rsidP="00C47403">
      <w:pPr>
        <w:pStyle w:val="ConsPlusNormal"/>
        <w:ind w:firstLine="540"/>
        <w:jc w:val="right"/>
        <w:rPr>
          <w:rFonts w:ascii="Times New Roman" w:hAnsi="Times New Roman"/>
          <w:color w:val="auto"/>
          <w:sz w:val="28"/>
        </w:rPr>
      </w:pPr>
      <w:r w:rsidRPr="003B5149">
        <w:rPr>
          <w:rFonts w:ascii="Times New Roman" w:hAnsi="Times New Roman"/>
          <w:color w:val="auto"/>
          <w:sz w:val="28"/>
        </w:rPr>
        <w:t>к Программе</w:t>
      </w:r>
    </w:p>
    <w:p w:rsidR="0053530D" w:rsidRPr="003B5149" w:rsidRDefault="0053530D">
      <w:pPr>
        <w:pStyle w:val="ConsPlusTitle"/>
        <w:jc w:val="center"/>
        <w:rPr>
          <w:rFonts w:ascii="Times New Roman" w:hAnsi="Times New Roman"/>
          <w:color w:val="auto"/>
        </w:rPr>
      </w:pPr>
    </w:p>
    <w:p w:rsidR="0053530D" w:rsidRPr="003B5149" w:rsidRDefault="00044CAB">
      <w:pPr>
        <w:pStyle w:val="ConsPlusTitle"/>
        <w:jc w:val="center"/>
        <w:rPr>
          <w:b w:val="0"/>
          <w:color w:val="auto"/>
        </w:rPr>
      </w:pPr>
      <w:r w:rsidRPr="003B5149">
        <w:rPr>
          <w:rFonts w:ascii="Times New Roman" w:hAnsi="Times New Roman"/>
          <w:b w:val="0"/>
          <w:color w:val="auto"/>
          <w:sz w:val="28"/>
          <w:szCs w:val="28"/>
        </w:rPr>
        <w:t>Порядок предоставления и распределения субсидий из краевого бюджета местным бюджетам на реализацию направления 8 «Приспособление жилых помещений инвалидов и общего имущества в многоквартирном доме с учетом потребностей инвалидов в Камчатском крае»</w:t>
      </w:r>
    </w:p>
    <w:p w:rsidR="0053530D" w:rsidRPr="003B5149" w:rsidRDefault="0053530D">
      <w:pPr>
        <w:pStyle w:val="ConsPlusNormal"/>
        <w:rPr>
          <w:rFonts w:ascii="Times New Roman" w:hAnsi="Times New Roman"/>
          <w:color w:val="auto"/>
          <w:sz w:val="28"/>
          <w:szCs w:val="28"/>
        </w:rPr>
      </w:pPr>
    </w:p>
    <w:p w:rsidR="00150368"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1. Настоящий Порядок разработан в соответствии со статьей 139 Бюджетного кодекса Российской Федерации, 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Камчатского края от 27.12.2019 № 566-П (далее в настоящем Порядк</w:t>
      </w:r>
      <w:r w:rsidR="00A914A6">
        <w:rPr>
          <w:rFonts w:ascii="Times New Roman" w:hAnsi="Times New Roman"/>
          <w:color w:val="auto"/>
          <w:sz w:val="28"/>
          <w:szCs w:val="28"/>
        </w:rPr>
        <w:t>е –</w:t>
      </w:r>
      <w:r w:rsidRPr="003B5149">
        <w:rPr>
          <w:rFonts w:ascii="Times New Roman" w:hAnsi="Times New Roman"/>
          <w:color w:val="auto"/>
          <w:sz w:val="28"/>
          <w:szCs w:val="28"/>
        </w:rPr>
        <w:t xml:space="preserve"> Правила), и регулирует вопросы предоставления и распределения субсидий из краевого бюджета местным бюджетам на реализацию направления 8 «Приспособление жилых помещений инвалидов и общего имущества в многоквартирном доме с учетом потребностей инвалидов в Камчатском крае» (далее в настоящем Порядке – Направление 8).</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 xml:space="preserve">2. Субсидии предоставляются в целях софинансирования расходных обязательств муниципальных образований в Камчатском крае, возникающих при выполнении полномочий органов местного самоуправления муниципальных образований в Камчатском крае (далее в настоящем Порядке соответственно – органы местного самоуправления, муниципальные образования) по вопросам местного значения в рамках реализации муниципальных программ, содержащих мероприятия по приспособлению жилых помещений инвалидов и общего имущества в многоквартирном доме с учетом потребностей инвалидов в Камчатском крае, следующими способами: </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1) разработка проектов (смет);</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2) изменение и переоборудование жилого помещения инвалида в зависимости от особенностей ограничения жизнедеятельности, обусловленной инвалидностью лица, а также общего имущества в многоквартирном доме, в котором проживает инвалид;</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3) Приобретение новых приспособленных жилых помещений с учетом потребностей инвалида.</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 xml:space="preserve">3. Субсидии предоставляются в пределах бюджетных ассигнований, предусмотренных в законе Камчатского края о краевом бюджете на соответствующий финансовый год и на плановый период, и лимитов бюджетных </w:t>
      </w:r>
      <w:r w:rsidRPr="003B5149">
        <w:rPr>
          <w:rFonts w:ascii="Times New Roman" w:hAnsi="Times New Roman"/>
          <w:color w:val="auto"/>
          <w:sz w:val="28"/>
          <w:szCs w:val="28"/>
        </w:rPr>
        <w:lastRenderedPageBreak/>
        <w:t>обязательств, доведенных до Министерства строительства и жилищной политики Камчатского края (далее в настоящем Порядке - Министерство) как получателя средств краевого бюджета на цели, указанные в части 2 настоящего Порядка.</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4. Критериями отбора муниципальных образований для предоставления субсидий являются:</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1) наличие муниципальной комиссии по обследованию жилых помещений инвалидов и общего имущества в многоквартирных домах, в которых проживают инвалиды, входящих в состав муниципального жилищного фонда, а также частного жилищного фонда;</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 xml:space="preserve">2) наличие акта обследования жилого помещения инвалида и общего имущества в многоквартирном доме, в котором проживает инвалид, в целях их приспособления с учетом потребностей инвалида и обеспечения условий их доступности для инвалида; </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3) в случае если в акте обследования содержится вывод об отсутствии технической возможности для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то есть о невозможности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(части дома) путем осуществления его реконструкции или капитального ремонта, наличие  решения муниципальной комиссии по итогам проведения проверки экономической целесообразности такой реконструкции или капитального ремонта многоквартирного дома (части дома)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6) наличие проектной (сметной) документации (в случае изменение и переоборудование жилого помещения инвалида в зависимости от особенностей ограничения жизнедеятельности, обусловленной инвалидностью лица, а также общего имущества в многоквартирном доме, в котором проживает инвалид);</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7) наличие обоснования цены разработки проектной (сметной) документации (в случае необходимости разработки проектной (сметной) документации;</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8) наличие обоснования</w:t>
      </w:r>
      <w:r w:rsidR="00ED2B60" w:rsidRPr="003B5149">
        <w:rPr>
          <w:rFonts w:ascii="Times New Roman" w:hAnsi="Times New Roman"/>
          <w:color w:val="auto"/>
          <w:sz w:val="28"/>
          <w:szCs w:val="28"/>
        </w:rPr>
        <w:t xml:space="preserve"> цены приспособления (в случае </w:t>
      </w:r>
      <w:r w:rsidRPr="003B5149">
        <w:rPr>
          <w:rFonts w:ascii="Times New Roman" w:hAnsi="Times New Roman"/>
          <w:color w:val="auto"/>
          <w:sz w:val="28"/>
          <w:szCs w:val="28"/>
        </w:rPr>
        <w:t>изменения и переоборудования жилого помещения инвалида в зависимости от особенностей ограничения жизнедеятельности, обусловленной инвалидностью лица, а также общего имущества в многоквартирном доме, в котором проживает инвалид);</w:t>
      </w:r>
    </w:p>
    <w:p w:rsidR="0053530D" w:rsidRPr="003B5149" w:rsidRDefault="00044CAB" w:rsidP="00150368">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 xml:space="preserve">9) наличие утвержденных органами местного самоуправления городских округов и поселений в Камчатском крае муниципальных программ, содержащих </w:t>
      </w:r>
      <w:r w:rsidRPr="003B5149">
        <w:rPr>
          <w:rFonts w:ascii="Times New Roman" w:hAnsi="Times New Roman"/>
          <w:color w:val="auto"/>
          <w:sz w:val="28"/>
          <w:szCs w:val="28"/>
        </w:rPr>
        <w:lastRenderedPageBreak/>
        <w:t>мероприятия по переселению граждан из аварийных жилых домов и непригодных для проживания жилых помещений на соответствующий финансовый год.</w:t>
      </w:r>
    </w:p>
    <w:p w:rsidR="0053530D" w:rsidRPr="003B5149" w:rsidRDefault="00044CAB" w:rsidP="006B6867">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5. Предоставление субсидий местным бюджетам осуществляется при выполнении органами местного самоуправления следующих условий:</w:t>
      </w:r>
    </w:p>
    <w:p w:rsidR="0053530D" w:rsidRPr="003B5149" w:rsidRDefault="00044CAB" w:rsidP="006B6867">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1) наличие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краевого бюджета субсидии;</w:t>
      </w:r>
    </w:p>
    <w:p w:rsidR="0053530D" w:rsidRPr="003B5149" w:rsidRDefault="00044CAB" w:rsidP="006B6867">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2) заключение соглашений о предоставлении субсидий из краевого бюджета местному бюджету между Министерством, до которого как получателя средств краевого бюджета доведены лимиты бюджетных средств на предоставление субсидии, и органом местного самоуправления (далее в настоящем Порядке - соглашение о предоставлении субсидии), предусматривающих обязательства муниципального образования по исполнению расходных обязательств, в целях софинансирования которых предоставляется субсидия, и ответственность за неисполнение предусмотренных указанным соглашением обязательств.</w:t>
      </w:r>
    </w:p>
    <w:p w:rsidR="0053530D" w:rsidRPr="003B5149" w:rsidRDefault="00044CAB" w:rsidP="006B6867">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6. Соглашение о предоставлении субсидий и дополнительные соглашения к соглашению, предусматривающие внесение в него изменений и его расторжение, заключаются в соответствии с типовыми формами, утвержденными Министерством финансов Камчатского края.</w:t>
      </w:r>
    </w:p>
    <w:p w:rsidR="0053530D" w:rsidRPr="003B5149" w:rsidRDefault="00044CAB" w:rsidP="006B6867">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 xml:space="preserve">В случае предоставления местным бюджетам субсидии за счет средств субсидии, поступившей в краевой бюджет из федерального бюджета на </w:t>
      </w:r>
      <w:proofErr w:type="spellStart"/>
      <w:r w:rsidRPr="003B5149">
        <w:rPr>
          <w:rFonts w:ascii="Times New Roman" w:hAnsi="Times New Roman"/>
          <w:color w:val="auto"/>
          <w:sz w:val="28"/>
          <w:szCs w:val="28"/>
        </w:rPr>
        <w:t>софинансирование</w:t>
      </w:r>
      <w:proofErr w:type="spellEnd"/>
      <w:r w:rsidRPr="003B5149">
        <w:rPr>
          <w:rFonts w:ascii="Times New Roman" w:hAnsi="Times New Roman"/>
          <w:color w:val="auto"/>
          <w:sz w:val="28"/>
          <w:szCs w:val="28"/>
        </w:rPr>
        <w:t xml:space="preserve"> указанных в </w:t>
      </w:r>
      <w:hyperlink w:anchor="Par18564" w:tgtFrame="1. Настоящий Порядок разработан в соответствии со статьей 139 Бюджетного кодекса Российской Федерации, 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
        <w:r w:rsidRPr="003B5149">
          <w:rPr>
            <w:rFonts w:ascii="Times New Roman" w:hAnsi="Times New Roman"/>
            <w:color w:val="auto"/>
            <w:sz w:val="28"/>
            <w:szCs w:val="28"/>
          </w:rPr>
          <w:t>части 1</w:t>
        </w:r>
      </w:hyperlink>
      <w:r w:rsidRPr="003B5149">
        <w:rPr>
          <w:rFonts w:ascii="Times New Roman" w:hAnsi="Times New Roman"/>
          <w:color w:val="auto"/>
          <w:sz w:val="28"/>
          <w:szCs w:val="28"/>
        </w:rPr>
        <w:t xml:space="preserve"> настоящего Порядка расходных обязательств Камчатского края, соглашение о предоставлении субсидии заключается с учетом требований, установленных правилами, предусмотренными абзацем первым пункта 3 статьи 132 Бюджетного кодекса Российской Федерации.</w:t>
      </w:r>
    </w:p>
    <w:p w:rsidR="0053530D" w:rsidRPr="003B5149" w:rsidRDefault="00044CAB" w:rsidP="006B6867">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7. Уровень софинансирования расходного обязательства муниципального образования в Камчатском крае, в целях софинансирования которого предоставляется субсидия, за счет средств краевого бюджета составляет 99 процентов от объема соответствующего расходного обязательства муниципального образования в Камчатском крае.</w:t>
      </w:r>
    </w:p>
    <w:p w:rsidR="0053530D" w:rsidRPr="00EB2A87" w:rsidRDefault="00044CAB" w:rsidP="006B6867">
      <w:pPr>
        <w:pStyle w:val="ConsPlusNormal"/>
        <w:ind w:firstLine="540"/>
        <w:jc w:val="both"/>
        <w:rPr>
          <w:rFonts w:ascii="Times New Roman" w:hAnsi="Times New Roman"/>
          <w:color w:val="auto"/>
          <w:sz w:val="28"/>
          <w:szCs w:val="28"/>
        </w:rPr>
      </w:pPr>
      <w:r w:rsidRPr="003B5149">
        <w:rPr>
          <w:rFonts w:ascii="Times New Roman" w:hAnsi="Times New Roman"/>
          <w:color w:val="auto"/>
          <w:sz w:val="28"/>
          <w:szCs w:val="28"/>
        </w:rPr>
        <w:t>В соглашении о предоставлении субсидии исходя из объема бюджетных ассигнований, предусмотренных в местном бюджете для полного и</w:t>
      </w:r>
      <w:r w:rsidRPr="00EB2A87">
        <w:rPr>
          <w:rFonts w:ascii="Times New Roman" w:hAnsi="Times New Roman"/>
          <w:color w:val="auto"/>
          <w:sz w:val="28"/>
          <w:szCs w:val="28"/>
        </w:rPr>
        <w:t xml:space="preserve">сполнения расходного обязательства муниципального образования в Камчатском крае, может быть установлен уровень софинансирования расходного обязательства муниципального образования в Камчатском крае за счет средств местного бюджета с превышением софинансирования за счет средств местного бюджета, рассчитываемого с учетом уровня софинансирования за счет средств краевого бюджета, определенного в соответствии с настоящим Порядком. Указанное увеличение уровня софинансирования расходного обязательства </w:t>
      </w:r>
      <w:r w:rsidRPr="00EB2A87">
        <w:rPr>
          <w:rFonts w:ascii="Times New Roman" w:hAnsi="Times New Roman"/>
          <w:color w:val="auto"/>
          <w:sz w:val="28"/>
          <w:szCs w:val="28"/>
        </w:rPr>
        <w:lastRenderedPageBreak/>
        <w:t>муниципального образования в Камчатском крае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8. Размер субсидии местному бюджету, может корректироваться в случае изменения способа реализации Направления 8.</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9. Для получения субсидии органы местного самоуправления не позднее 1 апреля текущего финансового года представляют в Министерство:</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1) бюджетные заявки на очередной финансовый год и плановый период по форме, утвержденной приказом Министерства экономического развития Камчатского края;</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2) документ о наличии муниципальной комиссии по обследованию жилых помещений инвалидов и общего имущества в многоквартирных домах, в которых проживают инвалиды, входящих в состав муниципального жилищного фонда, а также частного жилищного фонда;</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 xml:space="preserve">3) Акт обследования жилого помещения инвалида и общего имущества в многоквартирном доме, в котором проживает инвалид, в целях их приспособления с учетом потребностей инвалида и обеспечения условий их доступности для инвалида; </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4) в случае если в акте обследования содержится вывод об отсутствии технической возможности для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то есть о невозможности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(части дома) путем осуществления его реконструкции или капитального ремонта, предоставить  решение муниципальной комиссии по итогам проведения проверки экономической целесообразности такой реконструкции или капитального ремонта многоквартирного дома (части дома)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5) проектную (сметную) документацию (в случае изменение и переоборудование жилого помещения инвалида в зависимости от особенностей ограничения жизнедеятельности, обусловленной инвалидностью лица, а также общего имущества в многоквартирном доме, в котором проживает инвалид);</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6) обоснование цены разработки проектной (сметной) документации (в случае необходимости разработки проектной (сметной) документации;</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7) наличие обоснования</w:t>
      </w:r>
      <w:r w:rsidR="006B6867" w:rsidRPr="00EB2A87">
        <w:rPr>
          <w:rFonts w:ascii="Times New Roman" w:hAnsi="Times New Roman"/>
          <w:color w:val="auto"/>
          <w:sz w:val="28"/>
          <w:szCs w:val="28"/>
        </w:rPr>
        <w:t xml:space="preserve"> цены приспособления (в случае </w:t>
      </w:r>
      <w:r w:rsidRPr="00EB2A87">
        <w:rPr>
          <w:rFonts w:ascii="Times New Roman" w:hAnsi="Times New Roman"/>
          <w:color w:val="auto"/>
          <w:sz w:val="28"/>
          <w:szCs w:val="28"/>
        </w:rPr>
        <w:t xml:space="preserve">изменения и переоборудования жилого помещения инвалида в зависимости от особенностей ограничения жизнедеятельности, обусловленной инвалидностью лица, а также </w:t>
      </w:r>
      <w:r w:rsidRPr="00EB2A87">
        <w:rPr>
          <w:rFonts w:ascii="Times New Roman" w:hAnsi="Times New Roman"/>
          <w:color w:val="auto"/>
          <w:sz w:val="28"/>
          <w:szCs w:val="28"/>
        </w:rPr>
        <w:lastRenderedPageBreak/>
        <w:t>общего имущества в многоквартирном доме, в котором проживает инвалид);</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8) нормативно-правовой акт об утверждении органами местного самоуправления городских округов и поселений в Камчатском крае муниципальных программ, содержащих мероприятия по переселению граждан из аварийных жилых домов и непригодных для проживания жилых помещений на соответствующий финансовый год.</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11.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 открытый в Управлении Федерального казначейства по Камчатскому краю, на основании заявки органа местного самоуправления муниципального образования о перечислении субсидии, представляемой в Министерство по форме, установленной Министерством финансов Камчатского края.</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12. Результатом использования субсидии по состоянию на 31 декабря года предоставления субсидии является количество приспособленных жилых помещений, количество разработанных проектов (смет).</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Значения результатов использования субсидии устанавливаются в соглашении о предоставлении субсидии.</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13. Министерство осуществляет оценку эффективности использования средств субсидий, в том числе исходя из достигнутых значений результатов использования субсидий, указанных в соглашении о предоставлении субсидии.</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15. Не использованные по состоянию на 1 января текущего финансового года субсидии, за исключением субсидий, источником финансового обеспечения которых являются бюджетные ассигнования резервного фонда Президента Российской Федерации, подлежат возврату в доход краевого бюджета в соответствии со статьей 242 Бюджетного кодекса Российской Федерации.</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16.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 установленном Правилами.</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17. Контроль за соблюдением муниципальными образованиями целей, порядка, условий предоставления и расходования субсидий из краевого бюджета, а также за соблюдением условий соглашений об их предоставлении осуществляется Министерством и органами государственного финансового контроля.</w:t>
      </w:r>
    </w:p>
    <w:p w:rsidR="0053530D" w:rsidRPr="00EB2A87" w:rsidRDefault="00044CAB" w:rsidP="006B6867">
      <w:pPr>
        <w:pStyle w:val="ConsPlusNormal"/>
        <w:ind w:firstLine="540"/>
        <w:jc w:val="both"/>
        <w:rPr>
          <w:rFonts w:ascii="Times New Roman" w:hAnsi="Times New Roman"/>
          <w:color w:val="auto"/>
          <w:sz w:val="28"/>
          <w:szCs w:val="28"/>
        </w:rPr>
      </w:pPr>
      <w:r w:rsidRPr="00EB2A87">
        <w:rPr>
          <w:rFonts w:ascii="Times New Roman" w:hAnsi="Times New Roman"/>
          <w:color w:val="auto"/>
          <w:sz w:val="28"/>
          <w:szCs w:val="28"/>
        </w:rPr>
        <w:t>18. Сроки и порядок предоставления отчетности об осуществлении расходов местного бюджета на реализацию расходного обязательства муниципального образования, в целях софинансирования которого предоставляется субсидия, отчетности о достижении значений результатов использования субсидии, устанавливаются соглашением о предоставлении субсидии.</w:t>
      </w:r>
    </w:p>
    <w:p w:rsidR="0053530D" w:rsidRDefault="0053530D" w:rsidP="006B6867">
      <w:pPr>
        <w:pStyle w:val="ConsPlusNormal"/>
        <w:jc w:val="both"/>
        <w:rPr>
          <w:rFonts w:ascii="Times New Roman" w:hAnsi="Times New Roman"/>
          <w:color w:val="auto"/>
          <w:sz w:val="28"/>
        </w:rPr>
      </w:pPr>
    </w:p>
    <w:p w:rsidR="00E41678" w:rsidRDefault="00E41678" w:rsidP="00E41678">
      <w:pPr>
        <w:pStyle w:val="ConsPlusNormal"/>
        <w:ind w:firstLine="540"/>
        <w:jc w:val="both"/>
        <w:rPr>
          <w:rFonts w:ascii="Times New Roman" w:hAnsi="Times New Roman"/>
          <w:highlight w:val="yellow"/>
        </w:rPr>
      </w:pPr>
    </w:p>
    <w:p w:rsidR="00652BB8" w:rsidRDefault="00652BB8" w:rsidP="00E41678">
      <w:pPr>
        <w:pStyle w:val="ConsPlusNormal"/>
        <w:ind w:firstLine="540"/>
        <w:jc w:val="both"/>
        <w:rPr>
          <w:rFonts w:ascii="Times New Roman" w:hAnsi="Times New Roman"/>
          <w:highlight w:val="yellow"/>
        </w:rPr>
      </w:pPr>
    </w:p>
    <w:p w:rsidR="00652BB8" w:rsidRDefault="00652BB8" w:rsidP="00E41678">
      <w:pPr>
        <w:pStyle w:val="ConsPlusNormal"/>
        <w:ind w:firstLine="540"/>
        <w:jc w:val="both"/>
        <w:rPr>
          <w:rFonts w:ascii="Times New Roman" w:hAnsi="Times New Roman"/>
          <w:highlight w:val="yellow"/>
        </w:rPr>
      </w:pPr>
    </w:p>
    <w:p w:rsidR="00652BB8" w:rsidRDefault="00652BB8" w:rsidP="00E41678">
      <w:pPr>
        <w:pStyle w:val="ConsPlusNormal"/>
        <w:ind w:firstLine="540"/>
        <w:jc w:val="both"/>
        <w:rPr>
          <w:rFonts w:ascii="Times New Roman" w:hAnsi="Times New Roman"/>
          <w:highlight w:val="yellow"/>
        </w:rPr>
      </w:pPr>
    </w:p>
    <w:p w:rsidR="00652BB8" w:rsidRPr="00652BB8" w:rsidRDefault="00652BB8" w:rsidP="00652BB8">
      <w:pPr>
        <w:pStyle w:val="ConsPlusTitle"/>
        <w:jc w:val="right"/>
        <w:rPr>
          <w:rFonts w:ascii="Times New Roman" w:hAnsi="Times New Roman"/>
          <w:b w:val="0"/>
          <w:sz w:val="28"/>
        </w:rPr>
      </w:pPr>
      <w:r w:rsidRPr="00652BB8">
        <w:rPr>
          <w:rFonts w:ascii="Times New Roman" w:hAnsi="Times New Roman"/>
          <w:b w:val="0"/>
          <w:sz w:val="28"/>
        </w:rPr>
        <w:lastRenderedPageBreak/>
        <w:t>Приложение 12</w:t>
      </w:r>
    </w:p>
    <w:p w:rsidR="00652BB8" w:rsidRPr="00652BB8" w:rsidRDefault="00652BB8" w:rsidP="00652BB8">
      <w:pPr>
        <w:pStyle w:val="ConsPlusTitle"/>
        <w:jc w:val="right"/>
        <w:rPr>
          <w:rFonts w:ascii="Times New Roman" w:hAnsi="Times New Roman"/>
          <w:b w:val="0"/>
          <w:sz w:val="28"/>
        </w:rPr>
      </w:pPr>
      <w:r w:rsidRPr="00652BB8">
        <w:rPr>
          <w:rFonts w:ascii="Times New Roman" w:hAnsi="Times New Roman"/>
          <w:b w:val="0"/>
          <w:sz w:val="28"/>
        </w:rPr>
        <w:t>к Программе</w:t>
      </w:r>
    </w:p>
    <w:p w:rsidR="00652BB8" w:rsidRPr="00652BB8" w:rsidRDefault="00652BB8" w:rsidP="00E41678">
      <w:pPr>
        <w:pStyle w:val="ConsPlusTitle"/>
        <w:jc w:val="center"/>
        <w:rPr>
          <w:rFonts w:ascii="Times New Roman" w:hAnsi="Times New Roman"/>
          <w:b w:val="0"/>
          <w:sz w:val="28"/>
        </w:rPr>
      </w:pPr>
    </w:p>
    <w:p w:rsidR="00E41678" w:rsidRPr="00652BB8" w:rsidRDefault="00E41678" w:rsidP="00E41678">
      <w:pPr>
        <w:pStyle w:val="ConsPlusTitle"/>
        <w:jc w:val="center"/>
        <w:rPr>
          <w:b w:val="0"/>
          <w:sz w:val="28"/>
        </w:rPr>
      </w:pPr>
      <w:r w:rsidRPr="00652BB8">
        <w:rPr>
          <w:rFonts w:ascii="Times New Roman" w:hAnsi="Times New Roman"/>
          <w:b w:val="0"/>
          <w:sz w:val="28"/>
        </w:rPr>
        <w:t>Описание мероприятия «Переселение граждан из аварийного жилищного фонда в соответствии с жилищным законодательством» направления 5 «Региональная адресная программа по переселению граждан из аварийного жилищного фонда»</w:t>
      </w:r>
    </w:p>
    <w:p w:rsidR="00E41678" w:rsidRPr="00652BB8" w:rsidRDefault="00E41678" w:rsidP="00E41678">
      <w:pPr>
        <w:pStyle w:val="ConsPlusTitle"/>
        <w:jc w:val="center"/>
        <w:rPr>
          <w:b w:val="0"/>
          <w:sz w:val="28"/>
        </w:rPr>
      </w:pPr>
      <w:r w:rsidRPr="00652BB8">
        <w:rPr>
          <w:rFonts w:ascii="Times New Roman" w:hAnsi="Times New Roman"/>
          <w:b w:val="0"/>
          <w:sz w:val="28"/>
        </w:rPr>
        <w:t>(далее – мероприятие А)</w:t>
      </w:r>
    </w:p>
    <w:p w:rsidR="00E41678" w:rsidRPr="00652BB8" w:rsidRDefault="00E41678" w:rsidP="00E41678">
      <w:pPr>
        <w:pStyle w:val="ConsPlusNormal"/>
        <w:rPr>
          <w:rFonts w:ascii="Times New Roman" w:hAnsi="Times New Roman"/>
        </w:rPr>
      </w:pPr>
    </w:p>
    <w:p w:rsidR="00E41678" w:rsidRPr="00652BB8" w:rsidRDefault="00E41678" w:rsidP="00E41678">
      <w:pPr>
        <w:pStyle w:val="ConsPlusNormal"/>
        <w:ind w:firstLine="540"/>
        <w:jc w:val="both"/>
        <w:rPr>
          <w:rFonts w:ascii="Times New Roman" w:hAnsi="Times New Roman"/>
          <w:sz w:val="28"/>
        </w:rPr>
      </w:pPr>
      <w:r w:rsidRPr="00652BB8">
        <w:rPr>
          <w:rFonts w:ascii="Times New Roman" w:hAnsi="Times New Roman"/>
          <w:sz w:val="28"/>
        </w:rPr>
        <w:t>1. Обобщенная характеристика сферы реализации Мероприятие А</w:t>
      </w:r>
    </w:p>
    <w:p w:rsidR="00E41678" w:rsidRPr="00652BB8" w:rsidRDefault="00E41678" w:rsidP="00E41678">
      <w:pPr>
        <w:pStyle w:val="ConsPlusNormal"/>
        <w:ind w:firstLine="540"/>
        <w:jc w:val="both"/>
        <w:rPr>
          <w:rFonts w:ascii="Times New Roman" w:hAnsi="Times New Roman"/>
          <w:sz w:val="28"/>
        </w:rPr>
      </w:pP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 В числе важнейших социальных задач своей актуальностью и первостепенностью выделяется задача обеспечения качественным, доступным и комфортным жильем жителей Камчатского края, проживающих в аварийном жилищном фонде.</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Направления государственной политики в указанной сфере в период до 2024 года определены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2. Мероприятие А разработана в соответствии с паспортом национального проекта «Жилье и городская среда», утвержденного президиумом Совета при Президенте Российской Федерации по стратегическому развитию и национальным проектам (Протокол от 24.09.2018 № 12) и паспортом федерального проекта «Обеспечение устойчивого сокращения непригодного для проживания жилищного фонда», утвержденным Протоколом заседания проектного комитета по национальному проекту «Жилье и городская среда» от 21.12.2018 № 3, Федеральным законом от 21.07.2007 № 185-ФЗ «О Фонде содействия реформированию жилищно-коммунального хозяйства».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3. Общий объем жилищного фонда в Камчатском крае по состоянию на 01.01.2018 года составил 8 062,6 тыс. кв. метров, в том числе в индивидуальных домах – 610,4 тыс. кв. метров (7,6% от всего жилищного фонда), в многоквартирных домах – 7 452,2 тыс. кв. метров (92,4% от всего жилищного фонда), в том числе сп</w:t>
      </w:r>
      <w:r w:rsidR="002842EE" w:rsidRPr="00652BB8">
        <w:rPr>
          <w:rFonts w:ascii="Times New Roman" w:hAnsi="Times New Roman"/>
          <w:color w:val="auto"/>
          <w:sz w:val="28"/>
          <w:szCs w:val="28"/>
        </w:rPr>
        <w:t>ециализированный жилищный фонд –</w:t>
      </w:r>
      <w:r w:rsidRPr="00652BB8">
        <w:rPr>
          <w:rFonts w:ascii="Times New Roman" w:hAnsi="Times New Roman"/>
          <w:color w:val="auto"/>
          <w:sz w:val="28"/>
          <w:szCs w:val="28"/>
        </w:rPr>
        <w:t xml:space="preserve"> 502,1 тыс. кв. метров.</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Средний размер квартиры в Камчатском крае по состоянию на 01.01.2018 составил 49,1 кв. м, в том числе в городской местности – 48,9 кв. м, в сель</w:t>
      </w:r>
      <w:r w:rsidR="005F2A29" w:rsidRPr="00652BB8">
        <w:rPr>
          <w:rFonts w:ascii="Times New Roman" w:hAnsi="Times New Roman"/>
          <w:color w:val="auto"/>
          <w:sz w:val="28"/>
          <w:szCs w:val="28"/>
        </w:rPr>
        <w:t>ской местности –</w:t>
      </w:r>
      <w:r w:rsidRPr="00652BB8">
        <w:rPr>
          <w:rFonts w:ascii="Times New Roman" w:hAnsi="Times New Roman"/>
          <w:color w:val="auto"/>
          <w:sz w:val="28"/>
          <w:szCs w:val="28"/>
        </w:rPr>
        <w:t xml:space="preserve"> 49,9 кв. м.</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Значительная часть жилищного фонда в Камчатском крае не удовлетворяет потребностям населения не только по объему (обеспеченность на 1 человека), но и по своему качеству.</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4. По состоянию на 01.01.2018 жилищный фонд в Камчатском крае по годам возведения распределился следующим образом:</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1) до 1920 года (свыше 98 лет) – 1,0 тыс. кв. м (0,01% от всего жилищного </w:t>
      </w:r>
      <w:r w:rsidRPr="00652BB8">
        <w:rPr>
          <w:rFonts w:ascii="Times New Roman" w:hAnsi="Times New Roman"/>
          <w:color w:val="auto"/>
          <w:sz w:val="28"/>
          <w:szCs w:val="28"/>
        </w:rPr>
        <w:lastRenderedPageBreak/>
        <w:t>фонда);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2) 1921 - 1945 годов (97 - 73 года) – 73,2 тыс. кв. м (0,9% от всего жилищного фонда);</w:t>
      </w:r>
    </w:p>
    <w:p w:rsidR="00E41678" w:rsidRPr="00652BB8" w:rsidRDefault="002842EE"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3) 1946 - 1970 годов (72 –</w:t>
      </w:r>
      <w:r w:rsidR="00E41678" w:rsidRPr="00652BB8">
        <w:rPr>
          <w:rFonts w:ascii="Times New Roman" w:hAnsi="Times New Roman"/>
          <w:color w:val="auto"/>
          <w:sz w:val="28"/>
          <w:szCs w:val="28"/>
        </w:rPr>
        <w:t xml:space="preserve"> 48 лет) – 1 802,6 тыс. кв. м (22,4% от всего жилищного фонда);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4) 19</w:t>
      </w:r>
      <w:r w:rsidR="002842EE" w:rsidRPr="00652BB8">
        <w:rPr>
          <w:rFonts w:ascii="Times New Roman" w:hAnsi="Times New Roman"/>
          <w:color w:val="auto"/>
          <w:sz w:val="28"/>
          <w:szCs w:val="28"/>
        </w:rPr>
        <w:t>71 - 1995 годов (47 –</w:t>
      </w:r>
      <w:r w:rsidRPr="00652BB8">
        <w:rPr>
          <w:rFonts w:ascii="Times New Roman" w:hAnsi="Times New Roman"/>
          <w:color w:val="auto"/>
          <w:sz w:val="28"/>
          <w:szCs w:val="28"/>
        </w:rPr>
        <w:t xml:space="preserve"> 23 года) – 5 209,4 тыс. кв. м (64,6% от всего жилищного фонда);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5) после 1995 года (менее 23 лет) – 976,4 тыс. кв. м (12,1% от всего жилищного фонда).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5. По проценту износа жилищный фонд Камчатского края на начало 2018 года распределился следующим образом:</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 от 0 до 30% – 5 199,5 тыс. кв. м (64,5% от всего жилищного фонда);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2) от 31% до 65% – 2 034,5 тыс. кв. м (25,2% от всего жилищного фонда);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3) от 66% до 70% – 362,4 тыс. кв. м (4,5% от всего жилищного фонда);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4) свыше 70% износа – 249,0 тыс. кв. м (3,1% от всего жилищного фонда).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6. Таким образом, объемы ветхого фонда с износом более 60%, требующего расселения, составляют более 11% от всего объема жилищного фонда Камчатского края, то есть подлежит ликвидации более 80,0 тыс. кв. метров жилищного фонда.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7. На территории Камчатского края расселение граждан из аварийного жилого фонда осуществляется с 2009 года.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В период с 2009 года по 2012 год в рамках региональных программ велось расселение жилых домов, признанных аварийными до 01 декабря 2007 года.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В рамках реализации п</w:t>
      </w:r>
      <w:r w:rsidR="002842EE" w:rsidRPr="00652BB8">
        <w:rPr>
          <w:rFonts w:ascii="Times New Roman" w:hAnsi="Times New Roman"/>
          <w:color w:val="auto"/>
          <w:sz w:val="28"/>
          <w:szCs w:val="28"/>
        </w:rPr>
        <w:t>рограммных мероприятий в 2009–</w:t>
      </w:r>
      <w:r w:rsidRPr="00652BB8">
        <w:rPr>
          <w:rFonts w:ascii="Times New Roman" w:hAnsi="Times New Roman"/>
          <w:color w:val="auto"/>
          <w:sz w:val="28"/>
          <w:szCs w:val="28"/>
        </w:rPr>
        <w:t>2012 годах было переселено 346 граждан из 142 жилых помещений общей площадью 5,89 тыс. кв. м. (в рамках реализации программ переселения строительство новых многоквартирных жилых домов не велось, в основном шло приобретение квартир у застройщика и выкуп жилых помещений у собственников).</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8. С 2013 года основными мероприятиями, направленными на ликвидацию аварийного жилищного фонда в Камчатском крае, были мероприятия долгосро</w:t>
      </w:r>
      <w:r w:rsidR="002842EE" w:rsidRPr="00652BB8">
        <w:rPr>
          <w:rFonts w:ascii="Times New Roman" w:hAnsi="Times New Roman"/>
          <w:color w:val="auto"/>
          <w:sz w:val="28"/>
          <w:szCs w:val="28"/>
        </w:rPr>
        <w:t>чной краевой целевой программы «</w:t>
      </w:r>
      <w:r w:rsidRPr="00652BB8">
        <w:rPr>
          <w:rFonts w:ascii="Times New Roman" w:hAnsi="Times New Roman"/>
          <w:color w:val="auto"/>
          <w:sz w:val="28"/>
          <w:szCs w:val="28"/>
        </w:rPr>
        <w:t>Адресная программа по капитальному ремонту многоквартирных домов в Камч</w:t>
      </w:r>
      <w:r w:rsidR="002842EE" w:rsidRPr="00652BB8">
        <w:rPr>
          <w:rFonts w:ascii="Times New Roman" w:hAnsi="Times New Roman"/>
          <w:color w:val="auto"/>
          <w:sz w:val="28"/>
          <w:szCs w:val="28"/>
        </w:rPr>
        <w:t>атском крае на 2010 - 2011 годы»</w:t>
      </w:r>
      <w:r w:rsidRPr="00652BB8">
        <w:rPr>
          <w:rFonts w:ascii="Times New Roman" w:hAnsi="Times New Roman"/>
          <w:color w:val="auto"/>
          <w:sz w:val="28"/>
          <w:szCs w:val="28"/>
        </w:rPr>
        <w:t>, утвержденной Постановлением Правительства Камчатского края от 26.05.20</w:t>
      </w:r>
      <w:r w:rsidR="002842EE" w:rsidRPr="00652BB8">
        <w:rPr>
          <w:rFonts w:ascii="Times New Roman" w:hAnsi="Times New Roman"/>
          <w:color w:val="auto"/>
          <w:sz w:val="28"/>
          <w:szCs w:val="28"/>
        </w:rPr>
        <w:t>10 № 248-П, и подпрограммы 3 «</w:t>
      </w:r>
      <w:r w:rsidRPr="00652BB8">
        <w:rPr>
          <w:rFonts w:ascii="Times New Roman" w:hAnsi="Times New Roman"/>
          <w:color w:val="auto"/>
          <w:sz w:val="28"/>
          <w:szCs w:val="28"/>
        </w:rPr>
        <w:t>Адресная программа по переселению граждан из аварийного жи</w:t>
      </w:r>
      <w:r w:rsidR="002842EE" w:rsidRPr="00652BB8">
        <w:rPr>
          <w:rFonts w:ascii="Times New Roman" w:hAnsi="Times New Roman"/>
          <w:color w:val="auto"/>
          <w:sz w:val="28"/>
          <w:szCs w:val="28"/>
        </w:rPr>
        <w:t>лищного фонда в Камчатском крае»</w:t>
      </w:r>
      <w:r w:rsidRPr="00652BB8">
        <w:rPr>
          <w:rFonts w:ascii="Times New Roman" w:hAnsi="Times New Roman"/>
          <w:color w:val="auto"/>
          <w:sz w:val="28"/>
          <w:szCs w:val="28"/>
        </w:rPr>
        <w:t xml:space="preserve"> Программы.</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В соответствии с Фед</w:t>
      </w:r>
      <w:r w:rsidR="002842EE" w:rsidRPr="00652BB8">
        <w:rPr>
          <w:rFonts w:ascii="Times New Roman" w:hAnsi="Times New Roman"/>
          <w:color w:val="auto"/>
          <w:sz w:val="28"/>
          <w:szCs w:val="28"/>
        </w:rPr>
        <w:t>еральным законом от 21.07.2007 №</w:t>
      </w:r>
      <w:r w:rsidR="00D13F28" w:rsidRPr="00652BB8">
        <w:rPr>
          <w:rFonts w:ascii="Times New Roman" w:hAnsi="Times New Roman"/>
          <w:color w:val="auto"/>
          <w:sz w:val="28"/>
          <w:szCs w:val="28"/>
        </w:rPr>
        <w:t xml:space="preserve"> 185-ФЗ «</w:t>
      </w:r>
      <w:r w:rsidRPr="00652BB8">
        <w:rPr>
          <w:rFonts w:ascii="Times New Roman" w:hAnsi="Times New Roman"/>
          <w:color w:val="auto"/>
          <w:sz w:val="28"/>
          <w:szCs w:val="28"/>
        </w:rPr>
        <w:t>О Фонде содействия реформированию жилищно-коммунального хозяйст</w:t>
      </w:r>
      <w:r w:rsidR="00D13F28" w:rsidRPr="00652BB8">
        <w:rPr>
          <w:rFonts w:ascii="Times New Roman" w:hAnsi="Times New Roman"/>
          <w:color w:val="auto"/>
          <w:sz w:val="28"/>
          <w:szCs w:val="28"/>
        </w:rPr>
        <w:t>ва»</w:t>
      </w:r>
      <w:r w:rsidRPr="00652BB8">
        <w:rPr>
          <w:rFonts w:ascii="Times New Roman" w:hAnsi="Times New Roman"/>
          <w:color w:val="auto"/>
          <w:sz w:val="28"/>
          <w:szCs w:val="28"/>
        </w:rPr>
        <w:t xml:space="preserve"> в рамках региональных программ велось расселение жилых домов, признанных аварийными до 1 января 2012 года, и было переселено 1500 граждан из 747 жилых помещений, общей площадью 32,428 тыс. кв. м. (87 жилых домов).</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9. Общая площадь аварийного жилищного фонда, расположенного на территории Камчатского края, переселение граждан из которого за счет бюджетных средств и (или) иных источников не предусмотрено нормативными </w:t>
      </w:r>
      <w:r w:rsidRPr="00652BB8">
        <w:rPr>
          <w:rFonts w:ascii="Times New Roman" w:hAnsi="Times New Roman"/>
          <w:color w:val="auto"/>
          <w:sz w:val="28"/>
          <w:szCs w:val="28"/>
        </w:rPr>
        <w:lastRenderedPageBreak/>
        <w:t>правовыми актами, в соответствии с информацией, полученной от органов местного самоуправления муниципальных образо</w:t>
      </w:r>
      <w:r w:rsidR="002842EE" w:rsidRPr="00652BB8">
        <w:rPr>
          <w:rFonts w:ascii="Times New Roman" w:hAnsi="Times New Roman"/>
          <w:color w:val="auto"/>
          <w:sz w:val="28"/>
          <w:szCs w:val="28"/>
        </w:rPr>
        <w:t>ваний в Камчатском крае (далее –</w:t>
      </w:r>
      <w:r w:rsidRPr="00652BB8">
        <w:rPr>
          <w:rFonts w:ascii="Times New Roman" w:hAnsi="Times New Roman"/>
          <w:color w:val="auto"/>
          <w:sz w:val="28"/>
          <w:szCs w:val="28"/>
        </w:rPr>
        <w:t xml:space="preserve"> органы местного самоуправления) и внесенной в Реестр аварийного жилищного фонда автоматизир</w:t>
      </w:r>
      <w:r w:rsidR="002842EE" w:rsidRPr="00652BB8">
        <w:rPr>
          <w:rFonts w:ascii="Times New Roman" w:hAnsi="Times New Roman"/>
          <w:color w:val="auto"/>
          <w:sz w:val="28"/>
          <w:szCs w:val="28"/>
        </w:rPr>
        <w:t>ованной информационной системы «Реформа ЖКХ»</w:t>
      </w:r>
      <w:r w:rsidRPr="00652BB8">
        <w:rPr>
          <w:rFonts w:ascii="Times New Roman" w:hAnsi="Times New Roman"/>
          <w:color w:val="auto"/>
          <w:sz w:val="28"/>
          <w:szCs w:val="28"/>
        </w:rPr>
        <w:t>, эксплуатируемой государственной корпорацией - Фондом содействия реформированию жилищно-</w:t>
      </w:r>
      <w:r w:rsidR="002842EE" w:rsidRPr="00652BB8">
        <w:rPr>
          <w:rFonts w:ascii="Times New Roman" w:hAnsi="Times New Roman"/>
          <w:color w:val="auto"/>
          <w:sz w:val="28"/>
          <w:szCs w:val="28"/>
        </w:rPr>
        <w:t>коммунального хозяйства (далее –</w:t>
      </w:r>
      <w:r w:rsidRPr="00652BB8">
        <w:rPr>
          <w:rFonts w:ascii="Times New Roman" w:hAnsi="Times New Roman"/>
          <w:color w:val="auto"/>
          <w:sz w:val="28"/>
          <w:szCs w:val="28"/>
        </w:rPr>
        <w:t xml:space="preserve"> Фонд), составляет 82,87 тыс. кв. м. по состоянию на 1 января 2019 года.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10. С целью обеспечения полноты и достоверности сведений об аварийном жилищном фонде на территории Камчатского края по поручению Правительства Камчатского края органы местного самоуправления определили представителей, уполномоченных на внесение в автоматизир</w:t>
      </w:r>
      <w:r w:rsidR="00D13F28" w:rsidRPr="00652BB8">
        <w:rPr>
          <w:rFonts w:ascii="Times New Roman" w:hAnsi="Times New Roman"/>
          <w:color w:val="auto"/>
          <w:sz w:val="28"/>
          <w:szCs w:val="28"/>
        </w:rPr>
        <w:t>ованную информационную систему «Реформа ЖКХ»</w:t>
      </w:r>
      <w:r w:rsidRPr="00652BB8">
        <w:rPr>
          <w:rFonts w:ascii="Times New Roman" w:hAnsi="Times New Roman"/>
          <w:color w:val="auto"/>
          <w:sz w:val="28"/>
          <w:szCs w:val="28"/>
        </w:rPr>
        <w:t xml:space="preserve"> сведений о домах, признанных аварийными и подлежащими сносу.</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Министерство строительства и жилищной политики Камчатского края проверяет пакет документов о признании дома аварийным на соответствие требованиям, установленным Постановлением Правительства Росс</w:t>
      </w:r>
      <w:r w:rsidR="00D13F28" w:rsidRPr="00652BB8">
        <w:rPr>
          <w:rFonts w:ascii="Times New Roman" w:hAnsi="Times New Roman"/>
          <w:color w:val="auto"/>
          <w:sz w:val="28"/>
          <w:szCs w:val="28"/>
        </w:rPr>
        <w:t>ийской Федерации от 28.01.2006 № 47 «</w:t>
      </w:r>
      <w:r w:rsidRPr="00652BB8">
        <w:rPr>
          <w:rFonts w:ascii="Times New Roman" w:hAnsi="Times New Roman"/>
          <w:color w:val="auto"/>
          <w:sz w:val="28"/>
          <w:szCs w:val="28"/>
        </w:rPr>
        <w:t>Об утверждении Положения о признании помещения жилым помещением, жилого помещения непригодным для проживания и многоквартирного дома аварийным и под</w:t>
      </w:r>
      <w:r w:rsidR="00D13F28" w:rsidRPr="00652BB8">
        <w:rPr>
          <w:rFonts w:ascii="Times New Roman" w:hAnsi="Times New Roman"/>
          <w:color w:val="auto"/>
          <w:sz w:val="28"/>
          <w:szCs w:val="28"/>
        </w:rPr>
        <w:t>лежащим сносу или реконструкции»</w:t>
      </w:r>
      <w:r w:rsidRPr="00652BB8">
        <w:rPr>
          <w:rFonts w:ascii="Times New Roman" w:hAnsi="Times New Roman"/>
          <w:color w:val="auto"/>
          <w:sz w:val="28"/>
          <w:szCs w:val="28"/>
        </w:rPr>
        <w:t>.</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11. В Мероприятии А под аварийным жилищным фондом понимается аварийный жилищный фонд, состоящий из совокупности жилых помещений в многоквартирных домах, которые признаны в установленном порядке до 1 января 2017 года аварийными и подлежащими сносу или реконструкции в связи с физическим износом в процессе эксплуатации.</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Существующий жилищный фонд в Камчатском крае в настоящее время имеет тенденцию к старению и ветшанию. Основными причинами, приводящими к ускоренному старению жилищного фонда и, как следствие, к признанию жилых помещений непригодными для проживания, являются сложные природно-климатические условия, воздействие сейсмических нагрузок, низкое качество использованных строительных материалов, несвоевременное проведение капитального ремонта жилищного фонда, а, зачастую, и отсутствие такового.</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Аварийный жилищный фонд ухудшает внешний облик населенных пунктов Камчатского края, сдерживает развитие инженерной инфраструктуры, снижает инвестиционную привлекательность.</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12. Органы местного самоуправления не имеют возможности предоставить гражданам, проживающим в аварийном жилищном фонде на условиях социального найма, благоустроенные жилые помещения, соответствующие установленным санитарным и техническим правилам и нормам, по причине отсутствия финансовых возможностей и свободных жилых помещений, находящихся в муниципальной собственности, не хватает средств и для нового строительства.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lastRenderedPageBreak/>
        <w:t>Процесс ликвидации непригодного для проживания жилья идет крайне медленно. В настоящее время решить проблему переселения граждан из аварийного жилищного фонда только за счет средств краевого и местных бюджетов не представляется возможным.</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Переселение граждан из подлежащего сносу жилья займет многие годы. Для более эффективного решения данной проблемы потребуется финансовая поддержка за счет бюджетов всех уровней и внебюджетных источников, что возможно осуществить в рамках реализации </w:t>
      </w:r>
      <w:proofErr w:type="spellStart"/>
      <w:r w:rsidRPr="00652BB8">
        <w:rPr>
          <w:rFonts w:ascii="Times New Roman" w:hAnsi="Times New Roman"/>
          <w:color w:val="auto"/>
          <w:sz w:val="28"/>
          <w:szCs w:val="28"/>
        </w:rPr>
        <w:t>Мериприятия</w:t>
      </w:r>
      <w:proofErr w:type="spellEnd"/>
      <w:r w:rsidRPr="00652BB8">
        <w:rPr>
          <w:rFonts w:ascii="Times New Roman" w:hAnsi="Times New Roman"/>
          <w:color w:val="auto"/>
          <w:sz w:val="28"/>
          <w:szCs w:val="28"/>
        </w:rPr>
        <w:t xml:space="preserve"> 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13. В Мероприятии А участвуют следующие муниципальные образования в Камчатском крае:</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1) </w:t>
      </w:r>
      <w:proofErr w:type="spellStart"/>
      <w:r w:rsidRPr="00652BB8">
        <w:rPr>
          <w:rFonts w:ascii="Times New Roman" w:hAnsi="Times New Roman"/>
          <w:color w:val="auto"/>
          <w:sz w:val="28"/>
          <w:szCs w:val="28"/>
        </w:rPr>
        <w:t>Анавгайское</w:t>
      </w:r>
      <w:proofErr w:type="spellEnd"/>
      <w:r w:rsidRPr="00652BB8">
        <w:rPr>
          <w:rFonts w:ascii="Times New Roman" w:hAnsi="Times New Roman"/>
          <w:color w:val="auto"/>
          <w:sz w:val="28"/>
          <w:szCs w:val="28"/>
        </w:rPr>
        <w:t xml:space="preserve"> сельское поселение;</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2) </w:t>
      </w:r>
      <w:proofErr w:type="spellStart"/>
      <w:r w:rsidRPr="00652BB8">
        <w:rPr>
          <w:rFonts w:ascii="Times New Roman" w:hAnsi="Times New Roman"/>
          <w:color w:val="auto"/>
          <w:sz w:val="28"/>
          <w:szCs w:val="28"/>
        </w:rPr>
        <w:t>Вулканное</w:t>
      </w:r>
      <w:proofErr w:type="spellEnd"/>
      <w:r w:rsidRPr="00652BB8">
        <w:rPr>
          <w:rFonts w:ascii="Times New Roman" w:hAnsi="Times New Roman"/>
          <w:color w:val="auto"/>
          <w:sz w:val="28"/>
          <w:szCs w:val="28"/>
        </w:rPr>
        <w:t xml:space="preserve"> городское поселение;</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3) </w:t>
      </w:r>
      <w:proofErr w:type="spellStart"/>
      <w:r w:rsidRPr="00652BB8">
        <w:rPr>
          <w:rFonts w:ascii="Times New Roman" w:hAnsi="Times New Roman"/>
          <w:color w:val="auto"/>
          <w:sz w:val="28"/>
          <w:szCs w:val="28"/>
        </w:rPr>
        <w:t>Елизовское</w:t>
      </w:r>
      <w:proofErr w:type="spellEnd"/>
      <w:r w:rsidRPr="00652BB8">
        <w:rPr>
          <w:rFonts w:ascii="Times New Roman" w:hAnsi="Times New Roman"/>
          <w:color w:val="auto"/>
          <w:sz w:val="28"/>
          <w:szCs w:val="28"/>
        </w:rPr>
        <w:t xml:space="preserve"> городское поселение;</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4) Корякское сельское поселение;</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5) </w:t>
      </w:r>
      <w:proofErr w:type="spellStart"/>
      <w:r w:rsidRPr="00652BB8">
        <w:rPr>
          <w:rFonts w:ascii="Times New Roman" w:hAnsi="Times New Roman"/>
          <w:color w:val="auto"/>
          <w:sz w:val="28"/>
          <w:szCs w:val="28"/>
        </w:rPr>
        <w:t>Ключевское</w:t>
      </w:r>
      <w:proofErr w:type="spellEnd"/>
      <w:r w:rsidRPr="00652BB8">
        <w:rPr>
          <w:rFonts w:ascii="Times New Roman" w:hAnsi="Times New Roman"/>
          <w:color w:val="auto"/>
          <w:sz w:val="28"/>
          <w:szCs w:val="28"/>
        </w:rPr>
        <w:t xml:space="preserve"> сельское поселение;</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6) </w:t>
      </w:r>
      <w:proofErr w:type="spellStart"/>
      <w:r w:rsidRPr="00652BB8">
        <w:rPr>
          <w:rFonts w:ascii="Times New Roman" w:hAnsi="Times New Roman"/>
          <w:color w:val="auto"/>
          <w:sz w:val="28"/>
          <w:szCs w:val="28"/>
        </w:rPr>
        <w:t>Мильковское</w:t>
      </w:r>
      <w:proofErr w:type="spellEnd"/>
      <w:r w:rsidRPr="00652BB8">
        <w:rPr>
          <w:rFonts w:ascii="Times New Roman" w:hAnsi="Times New Roman"/>
          <w:color w:val="auto"/>
          <w:sz w:val="28"/>
          <w:szCs w:val="28"/>
        </w:rPr>
        <w:t xml:space="preserve"> сельское поселение;</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7) Алеутский муниципальный округ (Никольское сельское поселение);</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8) </w:t>
      </w:r>
      <w:proofErr w:type="spellStart"/>
      <w:r w:rsidRPr="00652BB8">
        <w:rPr>
          <w:rFonts w:ascii="Times New Roman" w:hAnsi="Times New Roman"/>
          <w:color w:val="auto"/>
          <w:sz w:val="28"/>
          <w:szCs w:val="28"/>
        </w:rPr>
        <w:t>Паратунское</w:t>
      </w:r>
      <w:proofErr w:type="spellEnd"/>
      <w:r w:rsidRPr="00652BB8">
        <w:rPr>
          <w:rFonts w:ascii="Times New Roman" w:hAnsi="Times New Roman"/>
          <w:color w:val="auto"/>
          <w:sz w:val="28"/>
          <w:szCs w:val="28"/>
        </w:rPr>
        <w:t xml:space="preserve"> сельское поселение;</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9) Петропавловск-Камчатский городской округ;</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10) сельское поселение "село Седанка";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11) сельское поселение "село Тигиль";</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12) Усть-</w:t>
      </w:r>
      <w:proofErr w:type="spellStart"/>
      <w:r w:rsidRPr="00652BB8">
        <w:rPr>
          <w:rFonts w:ascii="Times New Roman" w:hAnsi="Times New Roman"/>
          <w:color w:val="auto"/>
          <w:sz w:val="28"/>
          <w:szCs w:val="28"/>
        </w:rPr>
        <w:t>Большерецкое</w:t>
      </w:r>
      <w:proofErr w:type="spellEnd"/>
      <w:r w:rsidRPr="00652BB8">
        <w:rPr>
          <w:rFonts w:ascii="Times New Roman" w:hAnsi="Times New Roman"/>
          <w:color w:val="auto"/>
          <w:sz w:val="28"/>
          <w:szCs w:val="28"/>
        </w:rPr>
        <w:t xml:space="preserve"> сельское поселение;</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13) </w:t>
      </w:r>
      <w:proofErr w:type="spellStart"/>
      <w:r w:rsidRPr="00652BB8">
        <w:rPr>
          <w:rFonts w:ascii="Times New Roman" w:hAnsi="Times New Roman"/>
          <w:color w:val="auto"/>
          <w:sz w:val="28"/>
          <w:szCs w:val="28"/>
        </w:rPr>
        <w:t>Эссовское</w:t>
      </w:r>
      <w:proofErr w:type="spellEnd"/>
      <w:r w:rsidRPr="00652BB8">
        <w:rPr>
          <w:rFonts w:ascii="Times New Roman" w:hAnsi="Times New Roman"/>
          <w:color w:val="auto"/>
          <w:sz w:val="28"/>
          <w:szCs w:val="28"/>
        </w:rPr>
        <w:t xml:space="preserve"> сельское поселение.</w:t>
      </w:r>
    </w:p>
    <w:p w:rsidR="00E41678" w:rsidRPr="00652BB8" w:rsidRDefault="00E41678" w:rsidP="00E41678">
      <w:pPr>
        <w:pStyle w:val="ConsPlusNormal"/>
        <w:ind w:firstLine="540"/>
        <w:jc w:val="both"/>
        <w:rPr>
          <w:rFonts w:ascii="Times New Roman" w:hAnsi="Times New Roman"/>
          <w:color w:val="auto"/>
          <w:sz w:val="28"/>
          <w:szCs w:val="28"/>
        </w:rPr>
      </w:pPr>
    </w:p>
    <w:p w:rsidR="00E41678" w:rsidRPr="00652BB8" w:rsidRDefault="00E41678" w:rsidP="00D13F28">
      <w:pPr>
        <w:pStyle w:val="ConsPlusNormal"/>
        <w:ind w:firstLine="540"/>
        <w:jc w:val="center"/>
        <w:rPr>
          <w:rFonts w:ascii="Times New Roman" w:hAnsi="Times New Roman"/>
          <w:color w:val="auto"/>
          <w:sz w:val="28"/>
          <w:szCs w:val="28"/>
        </w:rPr>
      </w:pPr>
      <w:r w:rsidRPr="00652BB8">
        <w:rPr>
          <w:rFonts w:ascii="Times New Roman" w:hAnsi="Times New Roman"/>
          <w:color w:val="auto"/>
          <w:sz w:val="28"/>
          <w:szCs w:val="28"/>
        </w:rPr>
        <w:t>2. Цели, задачи и сроки реализации Мероприятия А</w:t>
      </w:r>
    </w:p>
    <w:p w:rsidR="00E41678" w:rsidRPr="00652BB8" w:rsidRDefault="00E41678" w:rsidP="00E41678">
      <w:pPr>
        <w:pStyle w:val="ConsPlusNormal"/>
        <w:ind w:firstLine="540"/>
        <w:jc w:val="both"/>
        <w:rPr>
          <w:rFonts w:ascii="Times New Roman" w:hAnsi="Times New Roman"/>
          <w:color w:val="auto"/>
          <w:sz w:val="28"/>
          <w:szCs w:val="28"/>
        </w:rPr>
      </w:pPr>
    </w:p>
    <w:p w:rsidR="00E41678" w:rsidRPr="00652BB8" w:rsidRDefault="00D13F2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14. </w:t>
      </w:r>
      <w:r w:rsidR="00E41678" w:rsidRPr="00652BB8">
        <w:rPr>
          <w:rFonts w:ascii="Times New Roman" w:hAnsi="Times New Roman"/>
          <w:color w:val="auto"/>
          <w:sz w:val="28"/>
          <w:szCs w:val="28"/>
        </w:rPr>
        <w:t>Приоритеты государственной политики в сфере реализации Мероприятия А определяются Указом Президента Российской Федерац</w:t>
      </w:r>
      <w:r w:rsidRPr="00652BB8">
        <w:rPr>
          <w:rFonts w:ascii="Times New Roman" w:hAnsi="Times New Roman"/>
          <w:color w:val="auto"/>
          <w:sz w:val="28"/>
          <w:szCs w:val="28"/>
        </w:rPr>
        <w:t>ии от 07.05.2018 № 204 «</w:t>
      </w:r>
      <w:r w:rsidR="00E41678" w:rsidRPr="00652BB8">
        <w:rPr>
          <w:rFonts w:ascii="Times New Roman" w:hAnsi="Times New Roman"/>
          <w:color w:val="auto"/>
          <w:sz w:val="28"/>
          <w:szCs w:val="28"/>
        </w:rPr>
        <w:t>О национальных целях и стратегических задачах развития Российской Ф</w:t>
      </w:r>
      <w:r w:rsidRPr="00652BB8">
        <w:rPr>
          <w:rFonts w:ascii="Times New Roman" w:hAnsi="Times New Roman"/>
          <w:color w:val="auto"/>
          <w:sz w:val="28"/>
          <w:szCs w:val="28"/>
        </w:rPr>
        <w:t>едерации на период до 2024 года»</w:t>
      </w:r>
      <w:r w:rsidR="00E41678" w:rsidRPr="00652BB8">
        <w:rPr>
          <w:rFonts w:ascii="Times New Roman" w:hAnsi="Times New Roman"/>
          <w:color w:val="auto"/>
          <w:sz w:val="28"/>
          <w:szCs w:val="28"/>
        </w:rPr>
        <w:t xml:space="preserve">, Федеральным </w:t>
      </w:r>
      <w:r w:rsidRPr="00652BB8">
        <w:rPr>
          <w:rFonts w:ascii="Times New Roman" w:hAnsi="Times New Roman"/>
          <w:color w:val="auto"/>
          <w:sz w:val="28"/>
          <w:szCs w:val="28"/>
        </w:rPr>
        <w:t>законом от 21.07.2007 № 185-ФЗ «</w:t>
      </w:r>
      <w:r w:rsidR="00E41678" w:rsidRPr="00652BB8">
        <w:rPr>
          <w:rFonts w:ascii="Times New Roman" w:hAnsi="Times New Roman"/>
          <w:color w:val="auto"/>
          <w:sz w:val="28"/>
          <w:szCs w:val="28"/>
        </w:rPr>
        <w:t xml:space="preserve">О Фонде содействия реформированию </w:t>
      </w:r>
      <w:r w:rsidRPr="00652BB8">
        <w:rPr>
          <w:rFonts w:ascii="Times New Roman" w:hAnsi="Times New Roman"/>
          <w:color w:val="auto"/>
          <w:sz w:val="28"/>
          <w:szCs w:val="28"/>
        </w:rPr>
        <w:t>жилищно-коммунального хозяйства»</w:t>
      </w:r>
      <w:r w:rsidR="00E41678" w:rsidRPr="00652BB8">
        <w:rPr>
          <w:rFonts w:ascii="Times New Roman" w:hAnsi="Times New Roman"/>
          <w:color w:val="auto"/>
          <w:sz w:val="28"/>
          <w:szCs w:val="28"/>
        </w:rPr>
        <w:t>, а также долгосрочными стратегическими целями и приоритетными задачами социально-экономического развития Камчатского края.</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Обозначенные приоритеты до 2024 года направлены на достижение стратегической цели государственной жилищной политики и, </w:t>
      </w:r>
      <w:r w:rsidR="00D13F28" w:rsidRPr="00652BB8">
        <w:rPr>
          <w:rFonts w:ascii="Times New Roman" w:hAnsi="Times New Roman"/>
          <w:color w:val="auto"/>
          <w:sz w:val="28"/>
          <w:szCs w:val="28"/>
        </w:rPr>
        <w:t>соответственно, Мероприятием А –</w:t>
      </w:r>
      <w:r w:rsidRPr="00652BB8">
        <w:rPr>
          <w:rFonts w:ascii="Times New Roman" w:hAnsi="Times New Roman"/>
          <w:color w:val="auto"/>
          <w:sz w:val="28"/>
          <w:szCs w:val="28"/>
        </w:rPr>
        <w:t xml:space="preserve"> создание комфортной среды проживания и жизнедеятельности для человека, которая не только позволяет удовлетворять жилищные потребности, но и обеспечивает высокое качество жизни в целом.</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Целью Мероприятия А является финансовое и организационное обеспечение переселения граждан из аварийных жилых домов, признанных таковыми до 1 января 2017 года, в благоустроенные жилые помещения.</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 xml:space="preserve">15. Для достижения поставленной цели необходимо решить задачу по </w:t>
      </w:r>
      <w:r w:rsidRPr="00652BB8">
        <w:rPr>
          <w:rFonts w:ascii="Times New Roman" w:hAnsi="Times New Roman"/>
          <w:color w:val="auto"/>
          <w:sz w:val="28"/>
          <w:szCs w:val="28"/>
        </w:rPr>
        <w:lastRenderedPageBreak/>
        <w:t>переселению граждан из аварийного жилищного фонда в Камчатском крае, признанного таковым до 1 января 2017 года, за счет средств Фонда, краевого и местных бюджетов в соответствующих долях, при условии выполнения органами местного самоуправления - участников Мероприятия А показателей реформирования жилищно-коммунального хозяйства, определенных Фед</w:t>
      </w:r>
      <w:r w:rsidR="00D13F28" w:rsidRPr="00652BB8">
        <w:rPr>
          <w:rFonts w:ascii="Times New Roman" w:hAnsi="Times New Roman"/>
          <w:color w:val="auto"/>
          <w:sz w:val="28"/>
          <w:szCs w:val="28"/>
        </w:rPr>
        <w:t>еральным законом от 21.07.2007 № 185-ФЗ «</w:t>
      </w:r>
      <w:r w:rsidRPr="00652BB8">
        <w:rPr>
          <w:rFonts w:ascii="Times New Roman" w:hAnsi="Times New Roman"/>
          <w:color w:val="auto"/>
          <w:sz w:val="28"/>
          <w:szCs w:val="28"/>
        </w:rPr>
        <w:t xml:space="preserve">О Фонде содействия реформированию </w:t>
      </w:r>
      <w:r w:rsidR="00D13F28" w:rsidRPr="00652BB8">
        <w:rPr>
          <w:rFonts w:ascii="Times New Roman" w:hAnsi="Times New Roman"/>
          <w:color w:val="auto"/>
          <w:sz w:val="28"/>
          <w:szCs w:val="28"/>
        </w:rPr>
        <w:t>жилищно-коммунального хозяйства»</w:t>
      </w:r>
      <w:r w:rsidRPr="00652BB8">
        <w:rPr>
          <w:rFonts w:ascii="Times New Roman" w:hAnsi="Times New Roman"/>
          <w:color w:val="auto"/>
          <w:sz w:val="28"/>
          <w:szCs w:val="28"/>
        </w:rPr>
        <w:t>.</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16. Решение задачи Мероприятия А обеспечивается выполнением мероприятия по переселению граждан из аварийного жилищного фонда в соответствии с жилищным законодательством Российской Федерации.</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17. Срок реал</w:t>
      </w:r>
      <w:r w:rsidR="00D13F28" w:rsidRPr="00652BB8">
        <w:rPr>
          <w:rFonts w:ascii="Times New Roman" w:hAnsi="Times New Roman"/>
          <w:color w:val="auto"/>
          <w:sz w:val="28"/>
          <w:szCs w:val="28"/>
        </w:rPr>
        <w:t>изации Мероприятия А: 2019 год –</w:t>
      </w:r>
      <w:r w:rsidRPr="00652BB8">
        <w:rPr>
          <w:rFonts w:ascii="Times New Roman" w:hAnsi="Times New Roman"/>
          <w:color w:val="auto"/>
          <w:sz w:val="28"/>
          <w:szCs w:val="28"/>
        </w:rPr>
        <w:t xml:space="preserve"> 31 декабря 2022 года.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Реализация мероприятий Мероприятия предусматривает четыре этапа:</w:t>
      </w:r>
    </w:p>
    <w:p w:rsidR="00E41678" w:rsidRPr="00652BB8" w:rsidRDefault="00D13F2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этап 2019 года (2019–</w:t>
      </w:r>
      <w:r w:rsidR="00E41678" w:rsidRPr="00652BB8">
        <w:rPr>
          <w:rFonts w:ascii="Times New Roman" w:hAnsi="Times New Roman"/>
          <w:color w:val="auto"/>
          <w:sz w:val="28"/>
          <w:szCs w:val="28"/>
        </w:rPr>
        <w:t>2020 год);</w:t>
      </w:r>
    </w:p>
    <w:p w:rsidR="00E41678" w:rsidRPr="00652BB8" w:rsidRDefault="00D13F2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этап 2020 года (2020</w:t>
      </w:r>
      <w:r w:rsidRPr="00652BB8">
        <w:rPr>
          <w:rFonts w:ascii="Times New Roman" w:hAnsi="Times New Roman" w:cs="Times New Roman"/>
          <w:color w:val="auto"/>
          <w:sz w:val="28"/>
          <w:szCs w:val="28"/>
        </w:rPr>
        <w:t>–</w:t>
      </w:r>
      <w:r w:rsidR="00E41678" w:rsidRPr="00652BB8">
        <w:rPr>
          <w:rFonts w:ascii="Times New Roman" w:hAnsi="Times New Roman"/>
          <w:color w:val="auto"/>
          <w:sz w:val="28"/>
          <w:szCs w:val="28"/>
        </w:rPr>
        <w:t>2021 год);</w:t>
      </w:r>
    </w:p>
    <w:p w:rsidR="00E41678" w:rsidRPr="00652BB8" w:rsidRDefault="00D13F2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этап 2021 года (2021–</w:t>
      </w:r>
      <w:r w:rsidR="00E41678" w:rsidRPr="00652BB8">
        <w:rPr>
          <w:rFonts w:ascii="Times New Roman" w:hAnsi="Times New Roman"/>
          <w:color w:val="auto"/>
          <w:sz w:val="28"/>
          <w:szCs w:val="28"/>
        </w:rPr>
        <w:t>2022 год);</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этап 2022 года (2022 год);</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Этапы региональных адресных программ по переселению граждан из аварийного жилищного фонда должны быть реализованы не позднее чем 31 декабря года, следующего за годом, в котором осуществляется соответствующее этому этапу увеличение лимита предоставления финансовой поддержки Камчатскому краю, а в случае, если такое увеличение не осуществляется, - не позднее чем 31 декабря года, следующего за годом принятия Фондом решения о предоставлении финансовой поддержки на реализацию соответствующего этапа.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Минимальный размер этапа Мероприятия А определен в соответствии с пунктом 10 Постановления Правительства Росс</w:t>
      </w:r>
      <w:r w:rsidR="00D13F28" w:rsidRPr="00652BB8">
        <w:rPr>
          <w:rFonts w:ascii="Times New Roman" w:hAnsi="Times New Roman"/>
          <w:color w:val="auto"/>
          <w:sz w:val="28"/>
          <w:szCs w:val="28"/>
        </w:rPr>
        <w:t>ийской Федерации от 16.03.2019 № 278 «</w:t>
      </w:r>
      <w:r w:rsidRPr="00652BB8">
        <w:rPr>
          <w:rFonts w:ascii="Times New Roman" w:hAnsi="Times New Roman"/>
          <w:color w:val="auto"/>
          <w:sz w:val="28"/>
          <w:szCs w:val="28"/>
        </w:rPr>
        <w:t xml:space="preserve">О </w:t>
      </w:r>
      <w:r w:rsidR="00D13F28" w:rsidRPr="00652BB8">
        <w:rPr>
          <w:rFonts w:ascii="Times New Roman" w:hAnsi="Times New Roman"/>
          <w:color w:val="auto"/>
          <w:sz w:val="28"/>
          <w:szCs w:val="28"/>
        </w:rPr>
        <w:t>порядке предоставления в 2019–</w:t>
      </w:r>
      <w:r w:rsidRPr="00652BB8">
        <w:rPr>
          <w:rFonts w:ascii="Times New Roman" w:hAnsi="Times New Roman"/>
          <w:color w:val="auto"/>
          <w:sz w:val="28"/>
          <w:szCs w:val="28"/>
        </w:rPr>
        <w:t>2024 годах субсидий в виде имущественных взносов Российской Федерации в государственную корпорацию - Фонд содействия реформированию жилищно-коммунального хозяйства на обеспечение устойчивого сокращения непригодного для проживания жилого фонда и об особенностях предоставления финансовой поддержки субъектам Российской Федерации</w:t>
      </w:r>
      <w:r w:rsidR="00D13F28" w:rsidRPr="00652BB8">
        <w:rPr>
          <w:rFonts w:ascii="Times New Roman" w:hAnsi="Times New Roman"/>
          <w:color w:val="auto"/>
          <w:sz w:val="28"/>
          <w:szCs w:val="28"/>
        </w:rPr>
        <w:t>»</w:t>
      </w:r>
      <w:r w:rsidRPr="00652BB8">
        <w:rPr>
          <w:rFonts w:ascii="Times New Roman" w:hAnsi="Times New Roman"/>
          <w:color w:val="auto"/>
          <w:sz w:val="28"/>
          <w:szCs w:val="28"/>
        </w:rPr>
        <w:t>.</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18. В Мероприятия А участвуют муниципальные образования в Камчатском крае, имеющие на своей территории аварийный жилищный фонд и принявшие решение о долевом финансировании переселения граждан из аварийного жилищного фонда за счет средств местного бюджета.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19. Критериями очередности участия в Мероприятии (включение в этап) муниципальных образований в Камчатском крае являются:</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1) наличие на территории муниципального образования в Камчатском крае жилых помещений, пригодных для приобретения с целью переселения граждан из аварийного жилищного фонда;</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2) наличие сформированных земельных участков в целях жилищного строительства, поставленных на государственный кадастровый учет;</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3) наличие проектной документации (в случае строительства домов);</w:t>
      </w:r>
    </w:p>
    <w:p w:rsidR="00E41678" w:rsidRPr="00652BB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lastRenderedPageBreak/>
        <w:t>4) наличие положительного заключения экспертизы по проектной документации.</w:t>
      </w:r>
    </w:p>
    <w:p w:rsidR="00E41678" w:rsidRPr="00E41678" w:rsidRDefault="00E41678" w:rsidP="00E41678">
      <w:pPr>
        <w:pStyle w:val="ConsPlusNormal"/>
        <w:ind w:firstLine="540"/>
        <w:jc w:val="both"/>
        <w:rPr>
          <w:rFonts w:ascii="Times New Roman" w:hAnsi="Times New Roman"/>
          <w:color w:val="auto"/>
          <w:sz w:val="28"/>
          <w:szCs w:val="28"/>
        </w:rPr>
      </w:pPr>
      <w:r w:rsidRPr="00652BB8">
        <w:rPr>
          <w:rFonts w:ascii="Times New Roman" w:hAnsi="Times New Roman"/>
          <w:color w:val="auto"/>
          <w:sz w:val="28"/>
          <w:szCs w:val="28"/>
        </w:rPr>
        <w:t>20. Перечень муниципальных образований в Камчатском крае и многоквартирных домов, которые признаны до 1 января 2017 года в установленном порядке аварийными и подлежащими сносу или реконструкции в связи с физическим износом в процессе их эксплуатации, с указанием их основных характеристик, участвующих в Мероприятие А, сформированный в соответствии с Приказом Министерства строительства и жилищно-коммунального хозяйства Росс</w:t>
      </w:r>
      <w:r w:rsidR="00D13F28" w:rsidRPr="00652BB8">
        <w:rPr>
          <w:rFonts w:ascii="Times New Roman" w:hAnsi="Times New Roman"/>
          <w:color w:val="auto"/>
          <w:sz w:val="28"/>
          <w:szCs w:val="28"/>
        </w:rPr>
        <w:t>ийской Федерации от 30.07.2015 № 536/</w:t>
      </w:r>
      <w:proofErr w:type="spellStart"/>
      <w:r w:rsidR="00D13F28" w:rsidRPr="00652BB8">
        <w:rPr>
          <w:rFonts w:ascii="Times New Roman" w:hAnsi="Times New Roman"/>
          <w:color w:val="auto"/>
          <w:sz w:val="28"/>
          <w:szCs w:val="28"/>
        </w:rPr>
        <w:t>пр</w:t>
      </w:r>
      <w:proofErr w:type="spellEnd"/>
      <w:r w:rsidR="00D13F28" w:rsidRPr="00652BB8">
        <w:rPr>
          <w:rFonts w:ascii="Times New Roman" w:hAnsi="Times New Roman"/>
          <w:color w:val="auto"/>
          <w:sz w:val="28"/>
          <w:szCs w:val="28"/>
        </w:rPr>
        <w:t xml:space="preserve"> «</w:t>
      </w:r>
      <w:r w:rsidRPr="00652BB8">
        <w:rPr>
          <w:rFonts w:ascii="Times New Roman" w:hAnsi="Times New Roman"/>
          <w:color w:val="auto"/>
          <w:sz w:val="28"/>
          <w:szCs w:val="28"/>
        </w:rPr>
        <w:t>Об утверждении Методических рекомендаций по порядку формирования и ведения реестров многоквартирных домов и жил</w:t>
      </w:r>
      <w:r w:rsidR="00D13F28" w:rsidRPr="00652BB8">
        <w:rPr>
          <w:rFonts w:ascii="Times New Roman" w:hAnsi="Times New Roman"/>
          <w:color w:val="auto"/>
          <w:sz w:val="28"/>
          <w:szCs w:val="28"/>
        </w:rPr>
        <w:t>ых домов, признанных аварийными»</w:t>
      </w:r>
      <w:r w:rsidRPr="00652BB8">
        <w:rPr>
          <w:rFonts w:ascii="Times New Roman" w:hAnsi="Times New Roman"/>
          <w:color w:val="auto"/>
          <w:sz w:val="28"/>
          <w:szCs w:val="28"/>
        </w:rPr>
        <w:t>,</w:t>
      </w:r>
      <w:r w:rsidR="00D13F28" w:rsidRPr="00652BB8">
        <w:rPr>
          <w:rFonts w:ascii="Times New Roman" w:hAnsi="Times New Roman"/>
          <w:sz w:val="28"/>
        </w:rPr>
        <w:t xml:space="preserve"> приведен в </w:t>
      </w:r>
      <w:hyperlink w:anchor="Par19385">
        <w:r w:rsidR="00D13F28" w:rsidRPr="00652BB8">
          <w:rPr>
            <w:rFonts w:ascii="Times New Roman" w:hAnsi="Times New Roman"/>
            <w:sz w:val="28"/>
          </w:rPr>
          <w:t>таблице 1</w:t>
        </w:r>
      </w:hyperlink>
      <w:r w:rsidR="00D13F28" w:rsidRPr="00652BB8">
        <w:rPr>
          <w:rFonts w:ascii="Times New Roman" w:hAnsi="Times New Roman"/>
          <w:sz w:val="28"/>
        </w:rPr>
        <w:t>.</w:t>
      </w:r>
    </w:p>
    <w:p w:rsidR="00652BB8" w:rsidRDefault="00652BB8">
      <w:pPr>
        <w:overflowPunct/>
        <w:spacing w:after="0" w:line="240" w:lineRule="auto"/>
        <w:rPr>
          <w:rFonts w:ascii="Times New Roman" w:hAnsi="Times New Roman"/>
          <w:color w:val="auto"/>
          <w:sz w:val="28"/>
          <w:szCs w:val="28"/>
        </w:rPr>
        <w:sectPr w:rsidR="00652BB8">
          <w:headerReference w:type="default" r:id="rId19"/>
          <w:pgSz w:w="11906" w:h="16838"/>
          <w:pgMar w:top="1739" w:right="851" w:bottom="1134" w:left="1418" w:header="1134" w:footer="0" w:gutter="0"/>
          <w:cols w:space="720"/>
          <w:formProt w:val="0"/>
          <w:docGrid w:linePitch="100" w:charSpace="4096"/>
        </w:sectPr>
      </w:pPr>
    </w:p>
    <w:p w:rsidR="00E41678" w:rsidRDefault="00652BB8" w:rsidP="00652BB8">
      <w:pPr>
        <w:pStyle w:val="ConsPlusNormal"/>
        <w:ind w:firstLine="540"/>
        <w:jc w:val="right"/>
        <w:rPr>
          <w:rFonts w:ascii="Times New Roman" w:hAnsi="Times New Roman"/>
          <w:color w:val="auto"/>
          <w:sz w:val="28"/>
          <w:szCs w:val="28"/>
        </w:rPr>
      </w:pPr>
      <w:r>
        <w:rPr>
          <w:rFonts w:ascii="Times New Roman" w:hAnsi="Times New Roman"/>
          <w:color w:val="auto"/>
          <w:sz w:val="28"/>
          <w:szCs w:val="28"/>
        </w:rPr>
        <w:lastRenderedPageBreak/>
        <w:t>Таблицы 1</w:t>
      </w:r>
    </w:p>
    <w:p w:rsidR="00D13F28" w:rsidRDefault="00D13F28" w:rsidP="00E41678">
      <w:pPr>
        <w:pStyle w:val="ConsPlusNormal"/>
        <w:ind w:firstLine="540"/>
        <w:jc w:val="both"/>
        <w:rPr>
          <w:rFonts w:ascii="Times New Roman" w:hAnsi="Times New Roman"/>
          <w:color w:val="auto"/>
          <w:sz w:val="28"/>
          <w:szCs w:val="28"/>
        </w:rPr>
      </w:pPr>
    </w:p>
    <w:p w:rsidR="00652BB8" w:rsidRPr="009676E8" w:rsidRDefault="00652BB8" w:rsidP="00652BB8">
      <w:pPr>
        <w:pStyle w:val="ConsPlusTitle"/>
        <w:jc w:val="center"/>
        <w:rPr>
          <w:rFonts w:ascii="Times New Roman" w:hAnsi="Times New Roman"/>
          <w:b w:val="0"/>
          <w:sz w:val="28"/>
        </w:rPr>
      </w:pPr>
      <w:r>
        <w:rPr>
          <w:rFonts w:ascii="Times New Roman" w:hAnsi="Times New Roman"/>
          <w:b w:val="0"/>
          <w:sz w:val="28"/>
        </w:rPr>
        <w:t>П</w:t>
      </w:r>
      <w:r w:rsidRPr="009676E8">
        <w:rPr>
          <w:rFonts w:ascii="Times New Roman" w:hAnsi="Times New Roman"/>
          <w:b w:val="0"/>
          <w:sz w:val="28"/>
        </w:rPr>
        <w:t>еречень</w:t>
      </w:r>
    </w:p>
    <w:p w:rsidR="00652BB8" w:rsidRPr="009676E8" w:rsidRDefault="00652BB8" w:rsidP="00652BB8">
      <w:pPr>
        <w:pStyle w:val="ConsPlusTitle"/>
        <w:jc w:val="center"/>
        <w:rPr>
          <w:rFonts w:ascii="Times New Roman" w:hAnsi="Times New Roman"/>
          <w:b w:val="0"/>
          <w:sz w:val="28"/>
        </w:rPr>
      </w:pPr>
      <w:r w:rsidRPr="009676E8">
        <w:rPr>
          <w:rFonts w:ascii="Times New Roman" w:hAnsi="Times New Roman"/>
          <w:b w:val="0"/>
          <w:sz w:val="28"/>
        </w:rPr>
        <w:t>многоквартирных домов, признанных</w:t>
      </w:r>
    </w:p>
    <w:p w:rsidR="00652BB8" w:rsidRPr="009676E8" w:rsidRDefault="00652BB8" w:rsidP="00652BB8">
      <w:pPr>
        <w:pStyle w:val="ConsPlusTitle"/>
        <w:jc w:val="center"/>
        <w:rPr>
          <w:rFonts w:ascii="Times New Roman" w:hAnsi="Times New Roman"/>
          <w:b w:val="0"/>
          <w:sz w:val="28"/>
        </w:rPr>
      </w:pPr>
      <w:r w:rsidRPr="009676E8">
        <w:rPr>
          <w:rFonts w:ascii="Times New Roman" w:hAnsi="Times New Roman"/>
          <w:b w:val="0"/>
          <w:sz w:val="28"/>
        </w:rPr>
        <w:t>аварийными до 1 января 2017 года</w:t>
      </w:r>
    </w:p>
    <w:p w:rsidR="00D13F28" w:rsidRDefault="00D13F28" w:rsidP="00E41678">
      <w:pPr>
        <w:pStyle w:val="ConsPlusNormal"/>
        <w:ind w:firstLine="540"/>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662"/>
        <w:gridCol w:w="1262"/>
        <w:gridCol w:w="1752"/>
        <w:gridCol w:w="798"/>
        <w:gridCol w:w="1184"/>
        <w:gridCol w:w="1183"/>
        <w:gridCol w:w="925"/>
        <w:gridCol w:w="1312"/>
        <w:gridCol w:w="1057"/>
        <w:gridCol w:w="1183"/>
        <w:gridCol w:w="1830"/>
        <w:gridCol w:w="1411"/>
      </w:tblGrid>
      <w:tr w:rsidR="00652BB8" w:rsidTr="00652BB8">
        <w:trPr>
          <w:trHeight w:val="699"/>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п/п</w:t>
            </w:r>
          </w:p>
        </w:tc>
        <w:tc>
          <w:tcPr>
            <w:tcW w:w="13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Наименование муниципального образования </w:t>
            </w:r>
          </w:p>
        </w:tc>
        <w:tc>
          <w:tcPr>
            <w:tcW w:w="1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Адрес многоквартирного дома</w:t>
            </w:r>
          </w:p>
        </w:tc>
        <w:tc>
          <w:tcPr>
            <w:tcW w:w="8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Год ввода дома в эксплуатацию</w:t>
            </w:r>
          </w:p>
        </w:tc>
        <w:tc>
          <w:tcPr>
            <w:tcW w:w="12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Дата признания многоквартирного дома аварийным </w:t>
            </w:r>
          </w:p>
        </w:tc>
        <w:tc>
          <w:tcPr>
            <w:tcW w:w="226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 Сведения об аварийном жилищном фонде, подлежащем расселению до 1 сентября 2025 года </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Планируемая дата окончания переселения</w:t>
            </w:r>
          </w:p>
        </w:tc>
        <w:tc>
          <w:tcPr>
            <w:tcW w:w="11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Площадь застройки многоквартирного дома</w:t>
            </w:r>
          </w:p>
        </w:tc>
        <w:tc>
          <w:tcPr>
            <w:tcW w:w="4786" w:type="dxa"/>
            <w:gridSpan w:val="3"/>
            <w:tcBorders>
              <w:top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Информация о формировании земельного участка под аварийным многоквартирным домом</w:t>
            </w:r>
          </w:p>
        </w:tc>
      </w:tr>
      <w:tr w:rsidR="00652BB8" w:rsidTr="00652BB8">
        <w:trPr>
          <w:trHeight w:val="1261"/>
        </w:trPr>
        <w:tc>
          <w:tcPr>
            <w:tcW w:w="704" w:type="dxa"/>
            <w:vMerge/>
            <w:tcBorders>
              <w:top w:val="single" w:sz="4" w:space="0" w:color="000000"/>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c>
          <w:tcPr>
            <w:tcW w:w="1362" w:type="dxa"/>
            <w:vMerge/>
            <w:tcBorders>
              <w:top w:val="single" w:sz="4" w:space="0" w:color="000000"/>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c>
          <w:tcPr>
            <w:tcW w:w="853" w:type="dxa"/>
            <w:vMerge/>
            <w:tcBorders>
              <w:top w:val="single" w:sz="4" w:space="0" w:color="000000"/>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c>
          <w:tcPr>
            <w:tcW w:w="1277" w:type="dxa"/>
            <w:vMerge/>
            <w:tcBorders>
              <w:top w:val="single" w:sz="4" w:space="0" w:color="000000"/>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c>
          <w:tcPr>
            <w:tcW w:w="2267" w:type="dxa"/>
            <w:gridSpan w:val="2"/>
            <w:vMerge/>
            <w:tcBorders>
              <w:top w:val="single" w:sz="4" w:space="0" w:color="000000"/>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c>
          <w:tcPr>
            <w:tcW w:w="1137" w:type="dxa"/>
            <w:vMerge/>
            <w:tcBorders>
              <w:top w:val="single" w:sz="4" w:space="0" w:color="000000"/>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площадь земельного участка</w:t>
            </w:r>
          </w:p>
        </w:tc>
        <w:tc>
          <w:tcPr>
            <w:tcW w:w="1985" w:type="dxa"/>
            <w:vMerge w:val="restart"/>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кадастровый номер земельного участка </w:t>
            </w:r>
          </w:p>
        </w:tc>
        <w:tc>
          <w:tcPr>
            <w:tcW w:w="1526" w:type="dxa"/>
            <w:vMerge w:val="restart"/>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характеристика земельного участка (сформирован под одним домом, не сформирован)</w:t>
            </w:r>
          </w:p>
        </w:tc>
      </w:tr>
      <w:tr w:rsidR="00652BB8" w:rsidTr="00652BB8">
        <w:trPr>
          <w:trHeight w:val="761"/>
        </w:trPr>
        <w:tc>
          <w:tcPr>
            <w:tcW w:w="704" w:type="dxa"/>
            <w:vMerge/>
            <w:tcBorders>
              <w:top w:val="single" w:sz="4" w:space="0" w:color="000000"/>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c>
          <w:tcPr>
            <w:tcW w:w="1362" w:type="dxa"/>
            <w:vMerge/>
            <w:tcBorders>
              <w:top w:val="single" w:sz="4" w:space="0" w:color="000000"/>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c>
          <w:tcPr>
            <w:tcW w:w="85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год</w:t>
            </w:r>
          </w:p>
        </w:tc>
        <w:tc>
          <w:tcPr>
            <w:tcW w:w="1277"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дата</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площадь </w:t>
            </w:r>
          </w:p>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(кв. м)</w:t>
            </w:r>
          </w:p>
        </w:tc>
        <w:tc>
          <w:tcPr>
            <w:tcW w:w="99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количество человек</w:t>
            </w:r>
          </w:p>
        </w:tc>
        <w:tc>
          <w:tcPr>
            <w:tcW w:w="1417"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дата</w:t>
            </w:r>
          </w:p>
        </w:tc>
        <w:tc>
          <w:tcPr>
            <w:tcW w:w="1137"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кв. м</w:t>
            </w:r>
          </w:p>
        </w:tc>
        <w:tc>
          <w:tcPr>
            <w:tcW w:w="1275"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 кв. м</w:t>
            </w:r>
          </w:p>
        </w:tc>
        <w:tc>
          <w:tcPr>
            <w:tcW w:w="1985" w:type="dxa"/>
            <w:vMerge/>
            <w:tcBorders>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c>
          <w:tcPr>
            <w:tcW w:w="1526" w:type="dxa"/>
            <w:vMerge/>
            <w:tcBorders>
              <w:left w:val="single" w:sz="4" w:space="0" w:color="000000"/>
              <w:bottom w:val="single" w:sz="4" w:space="0" w:color="000000"/>
              <w:right w:val="single" w:sz="4" w:space="0" w:color="000000"/>
            </w:tcBorders>
            <w:vAlign w:val="center"/>
          </w:tcPr>
          <w:p w:rsidR="00652BB8" w:rsidRDefault="00652BB8" w:rsidP="00652BB8">
            <w:pPr>
              <w:widowControl w:val="0"/>
              <w:spacing w:after="0" w:line="240" w:lineRule="auto"/>
              <w:rPr>
                <w:rFonts w:ascii="Times New Roman" w:hAnsi="Times New Roman"/>
                <w:sz w:val="20"/>
              </w:rPr>
            </w:pPr>
          </w:p>
        </w:tc>
      </w:tr>
    </w:tbl>
    <w:p w:rsidR="00652BB8" w:rsidRDefault="00652BB8" w:rsidP="00652BB8">
      <w:pPr>
        <w:pStyle w:val="ConsPlusNormal"/>
        <w:spacing w:line="20" w:lineRule="exact"/>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662"/>
        <w:gridCol w:w="1262"/>
        <w:gridCol w:w="1755"/>
        <w:gridCol w:w="798"/>
        <w:gridCol w:w="1184"/>
        <w:gridCol w:w="1183"/>
        <w:gridCol w:w="926"/>
        <w:gridCol w:w="1311"/>
        <w:gridCol w:w="1054"/>
        <w:gridCol w:w="1183"/>
        <w:gridCol w:w="1832"/>
        <w:gridCol w:w="1409"/>
      </w:tblGrid>
      <w:tr w:rsidR="00652BB8" w:rsidTr="00652BB8">
        <w:trPr>
          <w:trHeight w:val="236"/>
          <w:tblHead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t>1</w:t>
            </w:r>
          </w:p>
        </w:tc>
        <w:tc>
          <w:tcPr>
            <w:tcW w:w="1362" w:type="dxa"/>
            <w:tcBorders>
              <w:top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w:t>
            </w:r>
          </w:p>
        </w:tc>
        <w:tc>
          <w:tcPr>
            <w:tcW w:w="1903" w:type="dxa"/>
            <w:tcBorders>
              <w:top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w:t>
            </w:r>
          </w:p>
        </w:tc>
        <w:tc>
          <w:tcPr>
            <w:tcW w:w="853" w:type="dxa"/>
            <w:tcBorders>
              <w:top w:val="single" w:sz="4" w:space="0" w:color="000000"/>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w:t>
            </w:r>
          </w:p>
        </w:tc>
        <w:tc>
          <w:tcPr>
            <w:tcW w:w="1275" w:type="dxa"/>
            <w:tcBorders>
              <w:top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w:t>
            </w:r>
          </w:p>
        </w:tc>
        <w:tc>
          <w:tcPr>
            <w:tcW w:w="993" w:type="dxa"/>
            <w:tcBorders>
              <w:top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w:t>
            </w:r>
          </w:p>
        </w:tc>
        <w:tc>
          <w:tcPr>
            <w:tcW w:w="1416" w:type="dxa"/>
            <w:tcBorders>
              <w:top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w:t>
            </w:r>
          </w:p>
        </w:tc>
        <w:tc>
          <w:tcPr>
            <w:tcW w:w="1134" w:type="dxa"/>
            <w:tcBorders>
              <w:top w:val="single" w:sz="4" w:space="0" w:color="000000"/>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w:t>
            </w:r>
          </w:p>
        </w:tc>
        <w:tc>
          <w:tcPr>
            <w:tcW w:w="1988" w:type="dxa"/>
            <w:tcBorders>
              <w:top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w:t>
            </w:r>
          </w:p>
        </w:tc>
        <w:tc>
          <w:tcPr>
            <w:tcW w:w="1523" w:type="dxa"/>
            <w:tcBorders>
              <w:top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sz w:val="20"/>
              </w:rPr>
              <w:t>1.</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bCs/>
                <w:sz w:val="20"/>
              </w:rPr>
            </w:pPr>
            <w:r>
              <w:rPr>
                <w:rFonts w:ascii="Times New Roman" w:hAnsi="Times New Roman"/>
                <w:bCs/>
                <w:sz w:val="20"/>
              </w:rPr>
              <w:t>Всего подлежит переселению в 2019 – 2025 годах</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32 534,36</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1 642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33 016,20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106 388,90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r>
      <w:tr w:rsidR="00652BB8" w:rsidTr="00652BB8">
        <w:trPr>
          <w:trHeight w:val="109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sz w:val="20"/>
              </w:rPr>
              <w:t>2.</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bCs/>
                <w:sz w:val="20"/>
              </w:rPr>
            </w:pPr>
            <w:r>
              <w:rPr>
                <w:rFonts w:ascii="Times New Roman" w:hAnsi="Times New Roman"/>
                <w:bCs/>
                <w:sz w:val="20"/>
              </w:rPr>
              <w:t>По программе переселения 2019 – 2025 годов, в рамках которой предусмотрено финансирование за счет средств Фонда, в том числе</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30 179,00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1 526</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26 920,20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81 643,90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Итого по Алеутскому муниципальному округу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1 909,60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2 601,10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9 817,00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Никольское</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Никольское, ул. 50 лет Октября, д. 12</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1967</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09.08.2016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257,60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1 306,00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41:03:0010101:50</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Никольское</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Никольское, ул. 50 лет Октября, д. 19</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09.08.2016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309,30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400,20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981,00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41:03:0010101:62</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Никольское</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Никольское, ул. 50 лет Октября, д. 22</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1971</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03.10.2013</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132,00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500,50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2 265,00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41:03:0010101:28</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lastRenderedPageBreak/>
              <w:t>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Никольское</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Никольское, ул. 50 лет Октября, д. 24</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09.08.2016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687,10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500,70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2 520,00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41:03:0010101:21</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Никольское</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Никольское, ул. Школьная, д. 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1969</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08.04.2014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148,50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399,00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869,00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41:03:0010102:71</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Никольское</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Никольское, ул. Школьная, д. 9</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1983</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05.10.2016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375,10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400,70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1 876,00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41:03:0010101:86</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Быстринскому</w:t>
            </w:r>
            <w:proofErr w:type="spellEnd"/>
            <w:r>
              <w:rPr>
                <w:rFonts w:ascii="Times New Roman" w:hAnsi="Times New Roman"/>
                <w:sz w:val="20"/>
              </w:rPr>
              <w:t xml:space="preserve"> муниципальному району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367,90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400,50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1 153,00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Эссо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Эссо, ул. Нагорная, д. 7</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1972</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24.08.2016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367,90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400,50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1 153,00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41:04:0010104:1387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Елизовскому</w:t>
            </w:r>
            <w:proofErr w:type="spellEnd"/>
            <w:r>
              <w:rPr>
                <w:rFonts w:ascii="Times New Roman" w:hAnsi="Times New Roman"/>
                <w:sz w:val="20"/>
              </w:rPr>
              <w:t xml:space="preserve"> муниципальному району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10 735,10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563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8 171,70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46 606,00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roofErr w:type="spellStart"/>
            <w:r>
              <w:rPr>
                <w:rFonts w:ascii="Times New Roman" w:hAnsi="Times New Roman"/>
                <w:sz w:val="20"/>
              </w:rPr>
              <w:t>Вулканный</w:t>
            </w:r>
            <w:proofErr w:type="spellEnd"/>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roofErr w:type="spellStart"/>
            <w:r>
              <w:rPr>
                <w:rFonts w:ascii="Times New Roman" w:hAnsi="Times New Roman"/>
                <w:sz w:val="20"/>
              </w:rPr>
              <w:t>рп</w:t>
            </w:r>
            <w:proofErr w:type="spellEnd"/>
            <w:r>
              <w:rPr>
                <w:rFonts w:ascii="Times New Roman" w:hAnsi="Times New Roman"/>
                <w:sz w:val="20"/>
              </w:rPr>
              <w:t xml:space="preserve">. </w:t>
            </w:r>
            <w:proofErr w:type="spellStart"/>
            <w:r>
              <w:rPr>
                <w:rFonts w:ascii="Times New Roman" w:hAnsi="Times New Roman"/>
                <w:sz w:val="20"/>
              </w:rPr>
              <w:t>Вулканный</w:t>
            </w:r>
            <w:proofErr w:type="spellEnd"/>
            <w:r>
              <w:rPr>
                <w:rFonts w:ascii="Times New Roman" w:hAnsi="Times New Roman"/>
                <w:sz w:val="20"/>
              </w:rPr>
              <w:t xml:space="preserve">, ул. </w:t>
            </w:r>
            <w:proofErr w:type="spellStart"/>
            <w:r>
              <w:rPr>
                <w:rFonts w:ascii="Times New Roman" w:hAnsi="Times New Roman"/>
                <w:sz w:val="20"/>
              </w:rPr>
              <w:t>Вулканная</w:t>
            </w:r>
            <w:proofErr w:type="spellEnd"/>
            <w:r>
              <w:rPr>
                <w:rFonts w:ascii="Times New Roman" w:hAnsi="Times New Roman"/>
                <w:sz w:val="20"/>
              </w:rPr>
              <w:t>, д. 1</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1955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26.01.2012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291,70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300,70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2 752,00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41:05:0101089:1792</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14.</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roofErr w:type="spellStart"/>
            <w:r>
              <w:rPr>
                <w:rFonts w:ascii="Times New Roman" w:hAnsi="Times New Roman"/>
                <w:sz w:val="20"/>
              </w:rPr>
              <w:t>Вулканный</w:t>
            </w:r>
            <w:proofErr w:type="spellEnd"/>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roofErr w:type="spellStart"/>
            <w:r>
              <w:rPr>
                <w:rFonts w:ascii="Times New Roman" w:hAnsi="Times New Roman"/>
                <w:sz w:val="20"/>
              </w:rPr>
              <w:t>рп</w:t>
            </w:r>
            <w:proofErr w:type="spellEnd"/>
            <w:r>
              <w:rPr>
                <w:rFonts w:ascii="Times New Roman" w:hAnsi="Times New Roman"/>
                <w:sz w:val="20"/>
              </w:rPr>
              <w:t xml:space="preserve">. </w:t>
            </w:r>
            <w:proofErr w:type="spellStart"/>
            <w:r>
              <w:rPr>
                <w:rFonts w:ascii="Times New Roman" w:hAnsi="Times New Roman"/>
                <w:sz w:val="20"/>
              </w:rPr>
              <w:t>Вулканный</w:t>
            </w:r>
            <w:proofErr w:type="spellEnd"/>
            <w:r>
              <w:rPr>
                <w:rFonts w:ascii="Times New Roman" w:hAnsi="Times New Roman"/>
                <w:sz w:val="20"/>
              </w:rPr>
              <w:t xml:space="preserve">, ул. </w:t>
            </w:r>
            <w:proofErr w:type="spellStart"/>
            <w:r>
              <w:rPr>
                <w:rFonts w:ascii="Times New Roman" w:hAnsi="Times New Roman"/>
                <w:sz w:val="20"/>
              </w:rPr>
              <w:t>Вулканная</w:t>
            </w:r>
            <w:proofErr w:type="spellEnd"/>
            <w:r>
              <w:rPr>
                <w:rFonts w:ascii="Times New Roman" w:hAnsi="Times New Roman"/>
                <w:sz w:val="20"/>
              </w:rPr>
              <w:t>, д. 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1957</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26.01.2012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255,80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299,00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2 295,00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41:05:0101089:1788</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roofErr w:type="spellStart"/>
            <w:r>
              <w:rPr>
                <w:rFonts w:ascii="Times New Roman" w:hAnsi="Times New Roman"/>
                <w:sz w:val="20"/>
              </w:rPr>
              <w:t>Вулканный</w:t>
            </w:r>
            <w:proofErr w:type="spellEnd"/>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roofErr w:type="spellStart"/>
            <w:r>
              <w:rPr>
                <w:rFonts w:ascii="Times New Roman" w:hAnsi="Times New Roman"/>
                <w:sz w:val="20"/>
              </w:rPr>
              <w:t>рп</w:t>
            </w:r>
            <w:proofErr w:type="spellEnd"/>
            <w:r>
              <w:rPr>
                <w:rFonts w:ascii="Times New Roman" w:hAnsi="Times New Roman"/>
                <w:sz w:val="20"/>
              </w:rPr>
              <w:t xml:space="preserve">. </w:t>
            </w:r>
            <w:proofErr w:type="spellStart"/>
            <w:r>
              <w:rPr>
                <w:rFonts w:ascii="Times New Roman" w:hAnsi="Times New Roman"/>
                <w:sz w:val="20"/>
              </w:rPr>
              <w:t>Вулканный</w:t>
            </w:r>
            <w:proofErr w:type="spellEnd"/>
            <w:r>
              <w:rPr>
                <w:rFonts w:ascii="Times New Roman" w:hAnsi="Times New Roman"/>
                <w:sz w:val="20"/>
              </w:rPr>
              <w:t>, ул. Центральная, д. 8</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26.01.2012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44,80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909,00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41:05:0101089:1789</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16.</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Геофизическая, д. 1</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15.07.2015</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335,40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811,00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41:05:0101001:11739</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Геофизическая, д. 2, стр. литер</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15.07.2015</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299,10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172,00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944,00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41:05:0101001:11748</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18.</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Геофизическая, д. 4</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15.07.2015</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342,90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25</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1 902,00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41:05:0101001:11740</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Геофизическая, д. 6, стр. литер</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15.07.2015</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300,70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14</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1 902,00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41:05:0101001:11743</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lastRenderedPageBreak/>
              <w:t>20.</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Деркачева, д. 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1966</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05.05.2015</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336,90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1 081,00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41:05:0101001:11742</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Деркачева, д. 5</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1966</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05.05.2015</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335,10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185,00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1 256,00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41:05:0101001:11758</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22.</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Деркачева, д. 7</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1966</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05.05.2015</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283,60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24</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1 140,00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41:05:0101001:11744</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Деркачева, д. 9</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1966</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05.05.2015</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340,00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3 804,00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41:05:0101001:11734</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24.</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г. Елизово, ул. </w:t>
            </w:r>
            <w:proofErr w:type="spellStart"/>
            <w:r>
              <w:rPr>
                <w:rFonts w:ascii="Times New Roman" w:hAnsi="Times New Roman"/>
                <w:sz w:val="20"/>
              </w:rPr>
              <w:t>Завойко</w:t>
            </w:r>
            <w:proofErr w:type="spellEnd"/>
            <w:r>
              <w:rPr>
                <w:rFonts w:ascii="Times New Roman" w:hAnsi="Times New Roman"/>
                <w:sz w:val="20"/>
              </w:rPr>
              <w:t>, д. 92</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1967</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21.10.2016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337,60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200,00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3 131,00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41:05:0101008:4254</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25.</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г. Елизово, ул. </w:t>
            </w:r>
            <w:proofErr w:type="spellStart"/>
            <w:r>
              <w:rPr>
                <w:rFonts w:ascii="Times New Roman" w:hAnsi="Times New Roman"/>
                <w:sz w:val="20"/>
              </w:rPr>
              <w:t>Завойко</w:t>
            </w:r>
            <w:proofErr w:type="spellEnd"/>
            <w:r>
              <w:rPr>
                <w:rFonts w:ascii="Times New Roman" w:hAnsi="Times New Roman"/>
                <w:sz w:val="20"/>
              </w:rPr>
              <w:t>, д. 119</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1972</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02.12.2016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38,10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1 069,00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41:05:0101003:3558</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Магистральная, д. 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1973</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23.03.2012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31,70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200,00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Магистральная, д. 5</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23.03.2012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408,60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20</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Магистральная, д. 50</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21.10.2016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334,30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250,00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Маяковского, д. 8а</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1955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03.11.2015</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35,20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Мурманская, д. 7</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21.10.2016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337,60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16</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997,00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41:05:0101005:2095</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Мурманская, д. 9</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21.10.2016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302,70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1 183,00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41:05:0101005:2094</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lastRenderedPageBreak/>
              <w:t>32.</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Подстанционная, д. 4</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1976</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05.05.2015</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155,40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185,00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33.</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Строительная, д. 6а</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1967</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15.07.2015</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390,10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420,00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4 727,00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41:05:0101001:11331</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34.</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Хуторская, д. 14</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1968</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21.06.2012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120,50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185,00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6 113,00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41:05:0101008:2765</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35.</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Чернышевского, д. 5</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26.01.2012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647,50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420,00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1 086,00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41:05:0101003:3960</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36.</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Энергетиков, д. 58</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21.10.2016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506,00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420,00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808,00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41:05:0101007:2276</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Термальный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Термальный, ул. Ленина, д. 1</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1971</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21.04.2016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1 762,70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714,00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2 984,00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41:05:0101100:156</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38.</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Термальный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п. Термальный, ул. </w:t>
            </w:r>
            <w:proofErr w:type="spellStart"/>
            <w:r>
              <w:rPr>
                <w:rFonts w:ascii="Times New Roman" w:hAnsi="Times New Roman"/>
                <w:sz w:val="20"/>
              </w:rPr>
              <w:t>Паратунская</w:t>
            </w:r>
            <w:proofErr w:type="spellEnd"/>
            <w:r>
              <w:rPr>
                <w:rFonts w:ascii="Times New Roman" w:hAnsi="Times New Roman"/>
                <w:sz w:val="20"/>
              </w:rPr>
              <w:t>, д. 12</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1973</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21.04.2016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191,20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14</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220,00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2 316,00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41:05:0101099:173</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375"/>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39.</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Коряки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Коряки, ул. Колхозная, д. 10</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16.05.2016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50,90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30.07.2020</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200,00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375"/>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Паратунка</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Паратунка, ул. Лесная, д. 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28.04.2016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1 045,70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44</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512,00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Паратунка</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Паратунка, ул. Мирная, д. 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28.04.2016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828,10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46</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360,00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1 549,00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41:05:0101098:111</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42.</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Паратунка</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Паратунка, ул. Санаторная, д. 16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26.01.2012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45,20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714,00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1 847,00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41:05:0101098:107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43.</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Мильковскому</w:t>
            </w:r>
            <w:proofErr w:type="spellEnd"/>
            <w:r>
              <w:rPr>
                <w:rFonts w:ascii="Times New Roman" w:hAnsi="Times New Roman"/>
                <w:sz w:val="20"/>
              </w:rPr>
              <w:t xml:space="preserve"> муниципальному району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7 985,20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377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7 055,40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9 982,00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44.</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пер. Больничный, д. 5</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1966</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118,00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41:06:0010103:60</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lastRenderedPageBreak/>
              <w:t>45.</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Ленинская, д. 17</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30.05.2013</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54,20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400,20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420,00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41:06:0010110:224</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46.</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Луговая, д. 38</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1983</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380,00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250,00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418,00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41:06:0010120:129</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Октябрьская, д. 13-А</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1977</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28.05.2013</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393,30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400,50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442,00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41:06:0010102:323</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48.</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Октябрьская, д. 15</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1978</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434,70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25</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389,00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442,00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41:06:0010102:337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49.</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Партизанская, д. 7</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1979</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716,60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400,50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600,00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41:06:0010109:167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50.</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Победы, д. 2</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1976</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30.05.2013</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387,60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380,00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408,00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41:06:0010110:215</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51.</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Победы, д. 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1968</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30.05.2013</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81,50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198,00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432,00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41:06:0010110:213</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52.</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Поротова, д. 6-а</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331,90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401,00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408,00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41:06:0010109:210</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53.</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Поротова, д. 11</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292,30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16</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396,00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41:06:0010109:218</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54.</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Поротова, д. 13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1973</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310,60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396,00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41:06:0010109:208</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55.</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Советская, д. 13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29.05.2013</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418,90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401,00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408,00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41:06:0010109:14</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56.</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Советская, д. 14</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1976</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29.05.2013</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433,30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270,00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476,00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41:06:0010104:112</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lastRenderedPageBreak/>
              <w:t>57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Советская, д. 16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1976</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29.05.2013</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91,30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398,00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476,00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41:06:0010104:111</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58.</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пер. Спортивный, д. 9</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1983</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347,30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243,00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418,00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41:06:0010120:158</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59.</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Тундровая, д. 1</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1979</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530,10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400,20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691,00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41:06:0010103:113</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60.</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Тундровая, д. 2</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1978</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452,10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266,00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408,00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41:06:0010103:71</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61.</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Тундровая, д. 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1978</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656,00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401,00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691,00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41:06:0010103:114</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62.</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Тундровая, д. 4</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1978</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28.05.2013</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75,00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258,00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408,00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41:06:0010103:2</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63.</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Тундровая, д. 5</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1980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727,70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402,00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672,00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41:06:0010103:110</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64.</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Мильково, ул. Тундровая, д. 7</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1983</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28.11.2014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752,80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401,00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672,00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41:06:0010103:111</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65.</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Итого по Петропавловск-Камчатскому городскому округу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5 642,18</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316</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4 266,20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3 157,00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66.</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г. Петропавловск-Камчатский, ул. Капитана </w:t>
            </w:r>
            <w:proofErr w:type="spellStart"/>
            <w:r>
              <w:rPr>
                <w:rFonts w:ascii="Times New Roman" w:hAnsi="Times New Roman"/>
                <w:sz w:val="20"/>
              </w:rPr>
              <w:t>Драбкина</w:t>
            </w:r>
            <w:proofErr w:type="spellEnd"/>
            <w:r>
              <w:rPr>
                <w:rFonts w:ascii="Times New Roman" w:hAnsi="Times New Roman"/>
                <w:sz w:val="20"/>
              </w:rPr>
              <w:t>, д. 4</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1961</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753,88</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372,00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567,00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41:01:0010127:6597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г. Петропавловск-Камчатский, ул. Капитана </w:t>
            </w:r>
            <w:proofErr w:type="spellStart"/>
            <w:r>
              <w:rPr>
                <w:rFonts w:ascii="Times New Roman" w:hAnsi="Times New Roman"/>
                <w:sz w:val="20"/>
              </w:rPr>
              <w:t>Драбкина</w:t>
            </w:r>
            <w:proofErr w:type="spellEnd"/>
            <w:r>
              <w:rPr>
                <w:rFonts w:ascii="Times New Roman" w:hAnsi="Times New Roman"/>
                <w:sz w:val="20"/>
              </w:rPr>
              <w:t>, д. 9</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1959</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768,50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372,00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538,00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41:01:0010127:6598</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lastRenderedPageBreak/>
              <w:t>68.</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Петропавловск-Камчатский, ул. Командорская, д. 10</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1955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24.10.2016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370,80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345,00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69.</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Петропавловск-Камчатский, ул. Кулешова, д. 36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1950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112,00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162,00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70.</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Петропавловск-Камчатский, ул. Ленинградская, д. 7</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1953</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378,10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331,00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350,00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41:04:0010122:3722</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71.</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Петропавловск-Камчатский, ул. Никифора Бойко, д. 22, к. а</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29.09.2016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83,90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342,00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350,00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41:01:0010127:6618</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72.</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Петропавловск-Камчатский, ул. Обороны 1854 года, д. 18</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1980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21.04.2016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1 444,60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875,20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902,00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41:01:0010132:3199</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73.</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Петропавловск-Камчатский, ул. Обороны 1854 года, д. 20</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1979</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21.04.2016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1 080,90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748,00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74.</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Петропавловск-Камчатский, ш. Петропавловское, д. 44</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1957</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24.06.2016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233,20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358,00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75.</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Петропавловск-Камчатский, ул. Полевая, д. 23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16.11.2016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416,30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16</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361,00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450,00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41:01:0010126</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76.</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Тигильскому</w:t>
            </w:r>
            <w:proofErr w:type="spellEnd"/>
            <w:r>
              <w:rPr>
                <w:rFonts w:ascii="Times New Roman" w:hAnsi="Times New Roman"/>
                <w:sz w:val="20"/>
              </w:rPr>
              <w:t xml:space="preserve"> муниципальному району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633,87</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1 285,00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1 050,00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lastRenderedPageBreak/>
              <w:t>77.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Седанка</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Седанка, ул. Кооперативная, д. 8</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1963</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07.02.2012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31,70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78.</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Тигиль</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Тигиль, ул. Гагарина, д. 26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1963</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26.04.2016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30,50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82:01:000009:13</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375"/>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79.</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Тигиль</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Тигиль, ул. Гагарина, д. 43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1969</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02.08.2012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165,20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165,00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375"/>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80.</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Тигиль</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Тигиль, ул. Зеленая, д. 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1972</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15.11.2013</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197,77</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375"/>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81.</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Тигиль</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Тигиль, ул. Соболева, д. 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1967</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02.08.2012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127,00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175,00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82.</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Тигиль</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Тигиль, ул. Толстихина, д. 21</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1977</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02.08.2012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51,70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950,00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82:01:000009:2033</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83.</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Тигиль</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Тигиль, ул. Толстихина, д. 26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1977</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15.11.2013</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31.12.2020</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255,00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84.</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Итого по Усть-Большерецкому муниципальному району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147,40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380,00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453,90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85.</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Усть-Большерецк</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Усть-Большерецк, ул. Юбилейная, д. 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03.12.2008</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147,40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380,00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453,90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41:08:0010103:246</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86.</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Итого по Усть-Камчатскому муниципальному району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2 757,75</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129</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2 760,30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9 425,00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Кирова, д. 119</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1978</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22.04.2014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256,60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14</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320,00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515,10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41:09:0010110:489</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88.</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Партизанская, д. 13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22.04.2014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45,10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200,00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376,30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41:09:0010110:687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89.</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Партизанская, д. 16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1978</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22.04.2014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382,70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280,00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509,90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41:09:0010110:671</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90.</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Партизанская, д. 19</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1966</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483,40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20</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1 126,00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41:09:010110:397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lastRenderedPageBreak/>
              <w:t>91.</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Партизанская, д. 26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22.04.2014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56,65</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270,00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537,40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41:09:0010110:681</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92.</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Речной тупик, д. 2</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1969</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13.07.2012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40,10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90,30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90,30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41:09:0010109:329</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93.</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Строительная, д. 15</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333,90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900,00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41:09:0010110:435</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94</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Строительная, д. 17</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1983</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230,40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894,00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41:09:0010110:436</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95.</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Чкалова, д. 2</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1972</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22.04.2014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275,90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14</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270,00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671,00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41:09:0010110:1917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96.</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Школьная, д. 11</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1950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22.04.2014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103,10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2 483,00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41:09:0010110:1919</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Школьная, д. 22</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1981</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549,90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390,00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1 322,00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41:09:0010110:1935</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109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98.</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bCs/>
                <w:sz w:val="20"/>
              </w:rPr>
            </w:pPr>
            <w:r>
              <w:rPr>
                <w:rFonts w:ascii="Times New Roman" w:hAnsi="Times New Roman"/>
                <w:bCs/>
                <w:sz w:val="20"/>
              </w:rPr>
              <w:t>По иным программам субъекта РФ, в рамках которых не предусмотрено финансирование за счет средств Фонда, в том числе</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2 355,36</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116</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6 096,00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24 745,00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bCs/>
                <w:sz w:val="20"/>
              </w:rPr>
            </w:pPr>
            <w:r>
              <w:rPr>
                <w:rFonts w:ascii="Times New Roman" w:hAnsi="Times New Roman"/>
                <w:bCs/>
                <w:sz w:val="20"/>
              </w:rPr>
              <w:t>-</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99.</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Быстринскому</w:t>
            </w:r>
            <w:proofErr w:type="spellEnd"/>
            <w:r>
              <w:rPr>
                <w:rFonts w:ascii="Times New Roman" w:hAnsi="Times New Roman"/>
                <w:sz w:val="20"/>
              </w:rPr>
              <w:t xml:space="preserve"> муниципальному району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250,30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483,00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3 751,00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100.</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с. </w:t>
            </w:r>
            <w:proofErr w:type="spellStart"/>
            <w:r>
              <w:rPr>
                <w:rFonts w:ascii="Times New Roman" w:hAnsi="Times New Roman"/>
                <w:sz w:val="20"/>
              </w:rPr>
              <w:t>Анавгай</w:t>
            </w:r>
            <w:proofErr w:type="spellEnd"/>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с. </w:t>
            </w:r>
            <w:proofErr w:type="spellStart"/>
            <w:r>
              <w:rPr>
                <w:rFonts w:ascii="Times New Roman" w:hAnsi="Times New Roman"/>
                <w:sz w:val="20"/>
              </w:rPr>
              <w:t>Анавгай</w:t>
            </w:r>
            <w:proofErr w:type="spellEnd"/>
            <w:r>
              <w:rPr>
                <w:rFonts w:ascii="Times New Roman" w:hAnsi="Times New Roman"/>
                <w:sz w:val="20"/>
              </w:rPr>
              <w:t>, ул. Ленинская, д. 10</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1968</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13.02.2014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105,00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2 468,00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41:04:0010102:69</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101.</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с. </w:t>
            </w:r>
            <w:proofErr w:type="spellStart"/>
            <w:r>
              <w:rPr>
                <w:rFonts w:ascii="Times New Roman" w:hAnsi="Times New Roman"/>
                <w:sz w:val="20"/>
              </w:rPr>
              <w:t>Анавгай</w:t>
            </w:r>
            <w:proofErr w:type="spellEnd"/>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с. </w:t>
            </w:r>
            <w:proofErr w:type="spellStart"/>
            <w:r>
              <w:rPr>
                <w:rFonts w:ascii="Times New Roman" w:hAnsi="Times New Roman"/>
                <w:sz w:val="20"/>
              </w:rPr>
              <w:t>Анавгай</w:t>
            </w:r>
            <w:proofErr w:type="spellEnd"/>
            <w:r>
              <w:rPr>
                <w:rFonts w:ascii="Times New Roman" w:hAnsi="Times New Roman"/>
                <w:sz w:val="20"/>
              </w:rPr>
              <w:t>, ул. Ленинская, д. 51</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26.07.2012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38,10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78,00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581,00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41:04:0010102:187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102.</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с. </w:t>
            </w:r>
            <w:proofErr w:type="spellStart"/>
            <w:r>
              <w:rPr>
                <w:rFonts w:ascii="Times New Roman" w:hAnsi="Times New Roman"/>
                <w:sz w:val="20"/>
              </w:rPr>
              <w:t>Анавгай</w:t>
            </w:r>
            <w:proofErr w:type="spellEnd"/>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с. </w:t>
            </w:r>
            <w:proofErr w:type="spellStart"/>
            <w:r>
              <w:rPr>
                <w:rFonts w:ascii="Times New Roman" w:hAnsi="Times New Roman"/>
                <w:sz w:val="20"/>
              </w:rPr>
              <w:t>Анавгай</w:t>
            </w:r>
            <w:proofErr w:type="spellEnd"/>
            <w:r>
              <w:rPr>
                <w:rFonts w:ascii="Times New Roman" w:hAnsi="Times New Roman"/>
                <w:sz w:val="20"/>
              </w:rPr>
              <w:t>, ул. Ленинская, д. 53</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1968</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26.07.2012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39,20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lastRenderedPageBreak/>
              <w:t>103.</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с. </w:t>
            </w:r>
            <w:proofErr w:type="spellStart"/>
            <w:r>
              <w:rPr>
                <w:rFonts w:ascii="Times New Roman" w:hAnsi="Times New Roman"/>
                <w:sz w:val="20"/>
              </w:rPr>
              <w:t>Анавгай</w:t>
            </w:r>
            <w:proofErr w:type="spellEnd"/>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с. </w:t>
            </w:r>
            <w:proofErr w:type="spellStart"/>
            <w:r>
              <w:rPr>
                <w:rFonts w:ascii="Times New Roman" w:hAnsi="Times New Roman"/>
                <w:sz w:val="20"/>
              </w:rPr>
              <w:t>Анавгай</w:t>
            </w:r>
            <w:proofErr w:type="spellEnd"/>
            <w:r>
              <w:rPr>
                <w:rFonts w:ascii="Times New Roman" w:hAnsi="Times New Roman"/>
                <w:sz w:val="20"/>
              </w:rPr>
              <w:t>, ул. Советская, д. 15</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1987</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13.02.2014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68,00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702,00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41:04:0010102:122</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104.</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Елизовскому</w:t>
            </w:r>
            <w:proofErr w:type="spellEnd"/>
            <w:r>
              <w:rPr>
                <w:rFonts w:ascii="Times New Roman" w:hAnsi="Times New Roman"/>
                <w:sz w:val="20"/>
              </w:rPr>
              <w:t xml:space="preserve"> муниципальному району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763,10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2 339,00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14 682,00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105.</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roofErr w:type="spellStart"/>
            <w:r>
              <w:rPr>
                <w:rFonts w:ascii="Times New Roman" w:hAnsi="Times New Roman"/>
                <w:sz w:val="20"/>
              </w:rPr>
              <w:t>Вулканный</w:t>
            </w:r>
            <w:proofErr w:type="spellEnd"/>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roofErr w:type="spellStart"/>
            <w:r>
              <w:rPr>
                <w:rFonts w:ascii="Times New Roman" w:hAnsi="Times New Roman"/>
                <w:sz w:val="20"/>
              </w:rPr>
              <w:t>рп</w:t>
            </w:r>
            <w:proofErr w:type="spellEnd"/>
            <w:r>
              <w:rPr>
                <w:rFonts w:ascii="Times New Roman" w:hAnsi="Times New Roman"/>
                <w:sz w:val="20"/>
              </w:rPr>
              <w:t xml:space="preserve">. </w:t>
            </w:r>
            <w:proofErr w:type="spellStart"/>
            <w:r>
              <w:rPr>
                <w:rFonts w:ascii="Times New Roman" w:hAnsi="Times New Roman"/>
                <w:sz w:val="20"/>
              </w:rPr>
              <w:t>Вулканный</w:t>
            </w:r>
            <w:proofErr w:type="spellEnd"/>
            <w:r>
              <w:rPr>
                <w:rFonts w:ascii="Times New Roman" w:hAnsi="Times New Roman"/>
                <w:sz w:val="20"/>
              </w:rPr>
              <w:t>, ул. Центральная, д. 8</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26.01.2012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33,40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909,00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41:05:0101089:1789</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106.</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Магистральная, д. 50</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21.10.2016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250,00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Строительная, д. 6а</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1967</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15.07.2015</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310,80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17</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420,00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4 727,00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41:05:0101001:11331</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108.</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Хуторская, д. 14</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1968</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21.06.2012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130,50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185,00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6 113,00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41:05:0101008:2765</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109.</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Елизово</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Елизово, ул. Чернышевского, д. 5</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26.01.2012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163,80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420,00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1 086,00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41:05:0101003:3960</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375"/>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110.</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Коряки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Коряки, ул. Колхозная, д. 10</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16.05.2016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39,70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30.07.2020</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200,00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111.</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Паратунка</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Паратунка, ул. Санаторная, д. 16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1974</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26.01.2012</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43,30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714,00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1 847,00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41:05:0101098:107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112.</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Итого по Петропавловск-Камчатскому городскому округу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713,86</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35</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869,00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450,00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113.</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 xml:space="preserve">г. Петропавловск-Камчатский, ул. Капитана </w:t>
            </w:r>
            <w:proofErr w:type="spellStart"/>
            <w:r>
              <w:rPr>
                <w:rFonts w:ascii="Times New Roman" w:hAnsi="Times New Roman"/>
                <w:sz w:val="20"/>
              </w:rPr>
              <w:t>Драбкина</w:t>
            </w:r>
            <w:proofErr w:type="spellEnd"/>
            <w:r>
              <w:rPr>
                <w:rFonts w:ascii="Times New Roman" w:hAnsi="Times New Roman"/>
                <w:sz w:val="20"/>
              </w:rPr>
              <w:t>, д. 10</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645,20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26</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339,00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450,00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41:01:001 01 27:5688</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114.</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Петропавловск-Камчатский, ул. Командорская, д. 10</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1955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24.10.2016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24,26</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345,00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lastRenderedPageBreak/>
              <w:t>115.</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Петропавловск-Камчатский</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г. Петропавловск-Камчатский, ул. Мишенная, д. 14, к. а</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1959</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44,40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185,00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Не сформирован</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116.</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Итого по Усть-Большерецкому муниципальному району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15</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910,00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1 333,90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Усть-Большерецк</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Усть-Большерецк, ул. Калининская, д. 16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1967</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29.02.2016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41:08:0010104:277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118.</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Усть-Большерецк</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Усть-Большерецк, ул. Октябрьская, д. 15</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29.02.2016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41:08:0010104:305</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119.</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Усть-Большерецк</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Усть-Большерецк, ул. Октябрьская, д. 17</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1960</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29.02.2016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41:08:0010104:284</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120.</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Усть-Большерецк</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Усть-Большерецк, ул. Юбилейная, д. 4</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1971</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29.02.2016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83,30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140,00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490,00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41:08:0010103:501</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121.</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Усть-Большерецк</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 Усть-Большерецк, ул. Юбилейная, д. 6</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1975</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03.12.2008</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125,50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380,00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453,90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41:08:0010103:246</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122.</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rPr>
                <w:rFonts w:ascii="Times New Roman" w:hAnsi="Times New Roman"/>
                <w:sz w:val="20"/>
              </w:rPr>
            </w:pPr>
            <w:r>
              <w:rPr>
                <w:rFonts w:ascii="Times New Roman" w:hAnsi="Times New Roman"/>
                <w:sz w:val="20"/>
              </w:rPr>
              <w:t>Итого по Усть-Камчатскому муниципальному району</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317,10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10</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1 495,00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4 528,10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bCs/>
                <w:sz w:val="20"/>
              </w:rPr>
              <w:t>-</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123.</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Кирова, д. 119</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1978</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22.04.2014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51,00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320,00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515,10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41:09:0010110:489</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124.</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Партизанская, д. 19</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1966</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41,60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305,00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1 126,00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41:09:010110:397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125.</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Строительная, д. 17</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1983</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78,50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210,00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894,00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41:09:0010110:436</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126.</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Чкалова, д. 2</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1972</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22.04.2014</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92,00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270,00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671,00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41:09:0010110:1917</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r w:rsidR="00652BB8" w:rsidTr="00652BB8">
        <w:trPr>
          <w:trHeight w:val="750"/>
        </w:trPr>
        <w:tc>
          <w:tcPr>
            <w:tcW w:w="704"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lastRenderedPageBreak/>
              <w:t>127.</w:t>
            </w:r>
          </w:p>
        </w:tc>
        <w:tc>
          <w:tcPr>
            <w:tcW w:w="1362"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w:t>
            </w:r>
          </w:p>
        </w:tc>
        <w:tc>
          <w:tcPr>
            <w:tcW w:w="190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п. Ключи, ул. Школьная, д. 22</w:t>
            </w:r>
          </w:p>
        </w:tc>
        <w:tc>
          <w:tcPr>
            <w:tcW w:w="853" w:type="dxa"/>
            <w:tcBorders>
              <w:bottom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1981</w:t>
            </w:r>
          </w:p>
        </w:tc>
        <w:tc>
          <w:tcPr>
            <w:tcW w:w="1277" w:type="dxa"/>
            <w:tcBorders>
              <w:left w:val="single" w:sz="4" w:space="0" w:color="000000"/>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23.12.2016</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54,00</w:t>
            </w:r>
          </w:p>
        </w:tc>
        <w:tc>
          <w:tcPr>
            <w:tcW w:w="99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w:t>
            </w:r>
          </w:p>
        </w:tc>
        <w:tc>
          <w:tcPr>
            <w:tcW w:w="1416"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31.12.2022</w:t>
            </w:r>
          </w:p>
        </w:tc>
        <w:tc>
          <w:tcPr>
            <w:tcW w:w="1134"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390,00</w:t>
            </w:r>
          </w:p>
        </w:tc>
        <w:tc>
          <w:tcPr>
            <w:tcW w:w="1275"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1 322,00</w:t>
            </w:r>
          </w:p>
        </w:tc>
        <w:tc>
          <w:tcPr>
            <w:tcW w:w="1988"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41:09:0010110:1935</w:t>
            </w:r>
          </w:p>
        </w:tc>
        <w:tc>
          <w:tcPr>
            <w:tcW w:w="1523" w:type="dxa"/>
            <w:tcBorders>
              <w:bottom w:val="single" w:sz="4" w:space="0" w:color="000000"/>
              <w:right w:val="single" w:sz="4" w:space="0" w:color="000000"/>
            </w:tcBorders>
            <w:shd w:val="clear" w:color="auto" w:fill="auto"/>
            <w:vAlign w:val="center"/>
          </w:tcPr>
          <w:p w:rsidR="00652BB8" w:rsidRDefault="00652BB8" w:rsidP="00652BB8">
            <w:pPr>
              <w:widowControl w:val="0"/>
              <w:spacing w:after="0" w:line="240" w:lineRule="auto"/>
              <w:jc w:val="center"/>
              <w:rPr>
                <w:rFonts w:ascii="Times New Roman" w:hAnsi="Times New Roman"/>
                <w:sz w:val="20"/>
              </w:rPr>
            </w:pPr>
            <w:r>
              <w:rPr>
                <w:rFonts w:ascii="Times New Roman" w:hAnsi="Times New Roman"/>
                <w:sz w:val="20"/>
              </w:rPr>
              <w:t>Сформирован под одним домом</w:t>
            </w:r>
          </w:p>
        </w:tc>
      </w:tr>
    </w:tbl>
    <w:p w:rsidR="00D13F28" w:rsidRDefault="00D13F28" w:rsidP="00E41678">
      <w:pPr>
        <w:pStyle w:val="ConsPlusNormal"/>
        <w:ind w:firstLine="540"/>
        <w:jc w:val="both"/>
        <w:rPr>
          <w:rFonts w:ascii="Times New Roman" w:hAnsi="Times New Roman"/>
          <w:color w:val="auto"/>
          <w:sz w:val="28"/>
          <w:szCs w:val="28"/>
        </w:rPr>
      </w:pPr>
    </w:p>
    <w:p w:rsidR="00A30FA3" w:rsidRPr="0061480C" w:rsidRDefault="00A30FA3" w:rsidP="00A30FA3">
      <w:pPr>
        <w:pStyle w:val="ConsPlusNormal"/>
        <w:ind w:firstLine="540"/>
        <w:jc w:val="both"/>
        <w:rPr>
          <w:rFonts w:ascii="Times New Roman" w:hAnsi="Times New Roman"/>
          <w:sz w:val="28"/>
        </w:rPr>
      </w:pPr>
      <w:r w:rsidRPr="0061480C">
        <w:rPr>
          <w:rFonts w:ascii="Times New Roman" w:hAnsi="Times New Roman"/>
          <w:sz w:val="28"/>
        </w:rPr>
        <w:t>21. Размер планируемой предельной стоимости жилых помещений, предоставляемых гражданам в соответствии с Фед</w:t>
      </w:r>
      <w:r w:rsidR="0061480C" w:rsidRPr="0061480C">
        <w:rPr>
          <w:rFonts w:ascii="Times New Roman" w:hAnsi="Times New Roman"/>
          <w:sz w:val="28"/>
        </w:rPr>
        <w:t>еральным законом от 21.07.2007 № 185-ФЗ «</w:t>
      </w:r>
      <w:r w:rsidRPr="0061480C">
        <w:rPr>
          <w:rFonts w:ascii="Times New Roman" w:hAnsi="Times New Roman"/>
          <w:sz w:val="28"/>
        </w:rPr>
        <w:t xml:space="preserve">О Фонде содействия реформированию жилищно-коммунального хозяйства», в расчете на один квадратный метр общей площади жилых помещений, планируемый предельный размер выкупной цены за изымаемое жилое помещение, выплачиваемой в соответствии со статьей 32 Жилищного кодекса Российской Федерации с учетом требований части 2.1 статьи 16 Федерального закона от 21.07.2007 № 185-ФЗ «О Фонде содействия реформированию жилищно-коммунального хозяйства» в разрезе каждого муниципального образования в Камчатском крае – участника Мероприятия А приведены в </w:t>
      </w:r>
      <w:hyperlink w:anchor="Par20921">
        <w:r w:rsidRPr="0061480C">
          <w:rPr>
            <w:rFonts w:ascii="Times New Roman" w:hAnsi="Times New Roman"/>
            <w:sz w:val="28"/>
          </w:rPr>
          <w:t>таблице 2</w:t>
        </w:r>
      </w:hyperlink>
      <w:r w:rsidRPr="0061480C">
        <w:rPr>
          <w:rFonts w:ascii="Times New Roman" w:hAnsi="Times New Roman"/>
          <w:sz w:val="28"/>
        </w:rPr>
        <w:t>.</w:t>
      </w:r>
    </w:p>
    <w:p w:rsidR="00A30FA3" w:rsidRPr="00A30FA3" w:rsidRDefault="00A30FA3" w:rsidP="00652BB8">
      <w:pPr>
        <w:pStyle w:val="ConsPlusNormal"/>
        <w:ind w:firstLine="540"/>
        <w:jc w:val="right"/>
        <w:rPr>
          <w:rFonts w:ascii="Times New Roman" w:hAnsi="Times New Roman"/>
          <w:color w:val="auto"/>
          <w:sz w:val="28"/>
          <w:szCs w:val="28"/>
        </w:rPr>
      </w:pPr>
    </w:p>
    <w:p w:rsidR="00652BB8" w:rsidRDefault="00652BB8" w:rsidP="00652BB8">
      <w:pPr>
        <w:pStyle w:val="ConsPlusNormal"/>
        <w:ind w:firstLine="540"/>
        <w:jc w:val="right"/>
        <w:rPr>
          <w:rFonts w:ascii="Times New Roman" w:hAnsi="Times New Roman"/>
          <w:color w:val="auto"/>
          <w:sz w:val="28"/>
          <w:szCs w:val="28"/>
        </w:rPr>
      </w:pPr>
      <w:r>
        <w:rPr>
          <w:rFonts w:ascii="Times New Roman" w:hAnsi="Times New Roman"/>
          <w:color w:val="auto"/>
          <w:sz w:val="28"/>
          <w:szCs w:val="28"/>
        </w:rPr>
        <w:t>Таблицы 2</w:t>
      </w:r>
    </w:p>
    <w:p w:rsidR="00D13F28" w:rsidRDefault="00D13F28" w:rsidP="0071548D">
      <w:pPr>
        <w:pStyle w:val="ConsPlusNormal"/>
        <w:jc w:val="both"/>
        <w:rPr>
          <w:rFonts w:ascii="Times New Roman" w:hAnsi="Times New Roman"/>
          <w:color w:val="auto"/>
          <w:sz w:val="28"/>
          <w:szCs w:val="28"/>
        </w:rPr>
      </w:pPr>
    </w:p>
    <w:p w:rsidR="00D13F28" w:rsidRDefault="00D13F28" w:rsidP="0071548D">
      <w:pPr>
        <w:pStyle w:val="ConsPlusNormal"/>
        <w:spacing w:line="40" w:lineRule="exact"/>
        <w:ind w:firstLine="539"/>
        <w:jc w:val="both"/>
        <w:rPr>
          <w:rFonts w:ascii="Times New Roman" w:hAnsi="Times New Roman"/>
          <w:color w:val="auto"/>
          <w:sz w:val="28"/>
          <w:szCs w:val="28"/>
        </w:rPr>
      </w:pPr>
    </w:p>
    <w:p w:rsidR="00A30FA3" w:rsidRPr="00A30FA3" w:rsidRDefault="00A30FA3" w:rsidP="00A30FA3">
      <w:pPr>
        <w:pStyle w:val="ConsPlusTitle"/>
        <w:jc w:val="center"/>
        <w:rPr>
          <w:rFonts w:ascii="Times New Roman" w:hAnsi="Times New Roman"/>
          <w:b w:val="0"/>
          <w:sz w:val="28"/>
        </w:rPr>
      </w:pPr>
      <w:r w:rsidRPr="00A30FA3">
        <w:rPr>
          <w:rFonts w:ascii="Times New Roman" w:hAnsi="Times New Roman"/>
          <w:b w:val="0"/>
          <w:color w:val="auto"/>
          <w:sz w:val="28"/>
          <w:szCs w:val="28"/>
        </w:rPr>
        <w:tab/>
      </w:r>
      <w:r>
        <w:rPr>
          <w:rFonts w:ascii="Times New Roman" w:hAnsi="Times New Roman"/>
          <w:b w:val="0"/>
          <w:color w:val="auto"/>
          <w:sz w:val="28"/>
          <w:szCs w:val="28"/>
        </w:rPr>
        <w:t>Р</w:t>
      </w:r>
      <w:r w:rsidRPr="00A30FA3">
        <w:rPr>
          <w:rFonts w:ascii="Times New Roman" w:hAnsi="Times New Roman"/>
          <w:b w:val="0"/>
          <w:sz w:val="28"/>
        </w:rPr>
        <w:t>азмер предельной планируемой стоимости</w:t>
      </w:r>
    </w:p>
    <w:p w:rsidR="00A30FA3" w:rsidRDefault="00A30FA3" w:rsidP="00A30FA3">
      <w:pPr>
        <w:pStyle w:val="ConsPlusTitle"/>
        <w:jc w:val="center"/>
        <w:rPr>
          <w:rFonts w:ascii="Times New Roman" w:hAnsi="Times New Roman"/>
          <w:b w:val="0"/>
          <w:sz w:val="28"/>
        </w:rPr>
      </w:pPr>
      <w:r w:rsidRPr="00A30FA3">
        <w:rPr>
          <w:rFonts w:ascii="Times New Roman" w:hAnsi="Times New Roman"/>
          <w:b w:val="0"/>
          <w:sz w:val="28"/>
        </w:rPr>
        <w:t>одного квадратного метра общей площади жилых помещений</w:t>
      </w:r>
    </w:p>
    <w:p w:rsidR="0061480C" w:rsidRPr="00A30FA3" w:rsidRDefault="0061480C" w:rsidP="00A30FA3">
      <w:pPr>
        <w:pStyle w:val="ConsPlusTitle"/>
        <w:jc w:val="center"/>
        <w:rPr>
          <w:rFonts w:ascii="Times New Roman" w:hAnsi="Times New Roman"/>
          <w:b w:val="0"/>
          <w:sz w:val="28"/>
        </w:rPr>
      </w:pPr>
    </w:p>
    <w:tbl>
      <w:tblPr>
        <w:tblStyle w:val="aff3"/>
        <w:tblW w:w="0" w:type="auto"/>
        <w:tblLook w:val="04A0" w:firstRow="1" w:lastRow="0" w:firstColumn="1" w:lastColumn="0" w:noHBand="0" w:noVBand="1"/>
      </w:tblPr>
      <w:tblGrid>
        <w:gridCol w:w="988"/>
        <w:gridCol w:w="3827"/>
        <w:gridCol w:w="3827"/>
        <w:gridCol w:w="1519"/>
        <w:gridCol w:w="1458"/>
        <w:gridCol w:w="1417"/>
        <w:gridCol w:w="1523"/>
      </w:tblGrid>
      <w:tr w:rsidR="0061480C" w:rsidTr="0061480C">
        <w:tc>
          <w:tcPr>
            <w:tcW w:w="988" w:type="dxa"/>
          </w:tcPr>
          <w:p w:rsidR="0061480C" w:rsidRDefault="0061480C" w:rsidP="0061480C">
            <w:pPr>
              <w:pStyle w:val="ConsPlusNormal"/>
              <w:spacing w:line="252" w:lineRule="auto"/>
              <w:jc w:val="center"/>
              <w:rPr>
                <w:rFonts w:ascii="Times New Roman" w:hAnsi="Times New Roman" w:cs="Times New Roman"/>
                <w:sz w:val="20"/>
              </w:rPr>
            </w:pPr>
            <w:r>
              <w:rPr>
                <w:rFonts w:ascii="Times New Roman" w:hAnsi="Times New Roman" w:cs="Times New Roman"/>
                <w:sz w:val="20"/>
              </w:rPr>
              <w:t>№</w:t>
            </w:r>
          </w:p>
          <w:p w:rsidR="0061480C" w:rsidRDefault="0061480C" w:rsidP="0061480C">
            <w:pPr>
              <w:pStyle w:val="ConsPlusNormal"/>
              <w:tabs>
                <w:tab w:val="left" w:pos="5565"/>
              </w:tabs>
              <w:jc w:val="center"/>
              <w:rPr>
                <w:rFonts w:ascii="Times New Roman" w:hAnsi="Times New Roman"/>
                <w:color w:val="auto"/>
                <w:sz w:val="28"/>
                <w:szCs w:val="28"/>
              </w:rPr>
            </w:pPr>
            <w:r w:rsidRPr="00A30FA3">
              <w:rPr>
                <w:rFonts w:ascii="Times New Roman" w:hAnsi="Times New Roman" w:cs="Times New Roman"/>
                <w:sz w:val="20"/>
              </w:rPr>
              <w:t>п/п</w:t>
            </w:r>
          </w:p>
        </w:tc>
        <w:tc>
          <w:tcPr>
            <w:tcW w:w="3827" w:type="dxa"/>
          </w:tcPr>
          <w:p w:rsidR="0061480C" w:rsidRDefault="0061480C" w:rsidP="0061480C">
            <w:pPr>
              <w:pStyle w:val="ConsPlusNormal"/>
              <w:tabs>
                <w:tab w:val="left" w:pos="5565"/>
              </w:tabs>
              <w:jc w:val="center"/>
              <w:rPr>
                <w:rFonts w:ascii="Times New Roman" w:hAnsi="Times New Roman"/>
                <w:color w:val="auto"/>
                <w:sz w:val="28"/>
                <w:szCs w:val="28"/>
              </w:rPr>
            </w:pPr>
            <w:r w:rsidRPr="00A30FA3">
              <w:rPr>
                <w:rFonts w:ascii="Times New Roman" w:hAnsi="Times New Roman" w:cs="Times New Roman"/>
                <w:sz w:val="20"/>
              </w:rPr>
              <w:t>Наименование муниципального образования в Камчатском крае</w:t>
            </w:r>
          </w:p>
        </w:tc>
        <w:tc>
          <w:tcPr>
            <w:tcW w:w="3827" w:type="dxa"/>
          </w:tcPr>
          <w:p w:rsidR="0061480C" w:rsidRDefault="0061480C" w:rsidP="0061480C">
            <w:pPr>
              <w:pStyle w:val="ConsPlusNormal"/>
              <w:tabs>
                <w:tab w:val="left" w:pos="5565"/>
              </w:tabs>
              <w:jc w:val="center"/>
              <w:rPr>
                <w:rFonts w:ascii="Times New Roman" w:hAnsi="Times New Roman"/>
                <w:color w:val="auto"/>
                <w:sz w:val="28"/>
                <w:szCs w:val="28"/>
              </w:rPr>
            </w:pPr>
            <w:r w:rsidRPr="00A30FA3">
              <w:rPr>
                <w:rFonts w:ascii="Times New Roman" w:hAnsi="Times New Roman" w:cs="Times New Roman"/>
                <w:sz w:val="20"/>
              </w:rPr>
              <w:t>Показатель</w:t>
            </w:r>
          </w:p>
        </w:tc>
        <w:tc>
          <w:tcPr>
            <w:tcW w:w="1519" w:type="dxa"/>
          </w:tcPr>
          <w:p w:rsidR="0061480C" w:rsidRDefault="0061480C" w:rsidP="0061480C">
            <w:pPr>
              <w:pStyle w:val="ConsPlusNormal"/>
              <w:tabs>
                <w:tab w:val="left" w:pos="5565"/>
              </w:tabs>
              <w:jc w:val="center"/>
              <w:rPr>
                <w:rFonts w:ascii="Times New Roman" w:hAnsi="Times New Roman"/>
                <w:color w:val="auto"/>
                <w:sz w:val="28"/>
                <w:szCs w:val="28"/>
              </w:rPr>
            </w:pPr>
            <w:r w:rsidRPr="00A30FA3">
              <w:rPr>
                <w:rFonts w:ascii="Times New Roman" w:hAnsi="Times New Roman" w:cs="Times New Roman"/>
                <w:sz w:val="20"/>
              </w:rPr>
              <w:t>2019 год</w:t>
            </w:r>
          </w:p>
        </w:tc>
        <w:tc>
          <w:tcPr>
            <w:tcW w:w="1458" w:type="dxa"/>
          </w:tcPr>
          <w:p w:rsidR="0061480C" w:rsidRDefault="0061480C" w:rsidP="0061480C">
            <w:pPr>
              <w:pStyle w:val="ConsPlusNormal"/>
              <w:tabs>
                <w:tab w:val="left" w:pos="5565"/>
              </w:tabs>
              <w:jc w:val="center"/>
              <w:rPr>
                <w:rFonts w:ascii="Times New Roman" w:hAnsi="Times New Roman"/>
                <w:color w:val="auto"/>
                <w:sz w:val="28"/>
                <w:szCs w:val="28"/>
              </w:rPr>
            </w:pPr>
            <w:r w:rsidRPr="00A30FA3">
              <w:rPr>
                <w:rFonts w:ascii="Times New Roman" w:hAnsi="Times New Roman" w:cs="Times New Roman"/>
                <w:sz w:val="20"/>
              </w:rPr>
              <w:t>2020 год</w:t>
            </w:r>
          </w:p>
        </w:tc>
        <w:tc>
          <w:tcPr>
            <w:tcW w:w="1417" w:type="dxa"/>
          </w:tcPr>
          <w:p w:rsidR="0061480C" w:rsidRDefault="0061480C" w:rsidP="0061480C">
            <w:pPr>
              <w:pStyle w:val="ConsPlusNormal"/>
              <w:tabs>
                <w:tab w:val="left" w:pos="5565"/>
              </w:tabs>
              <w:jc w:val="center"/>
              <w:rPr>
                <w:rFonts w:ascii="Times New Roman" w:hAnsi="Times New Roman"/>
                <w:color w:val="auto"/>
                <w:sz w:val="28"/>
                <w:szCs w:val="28"/>
              </w:rPr>
            </w:pPr>
            <w:r w:rsidRPr="00A30FA3">
              <w:rPr>
                <w:rFonts w:ascii="Times New Roman" w:hAnsi="Times New Roman" w:cs="Times New Roman"/>
                <w:sz w:val="20"/>
              </w:rPr>
              <w:t>2021 год</w:t>
            </w:r>
          </w:p>
        </w:tc>
        <w:tc>
          <w:tcPr>
            <w:tcW w:w="1523" w:type="dxa"/>
          </w:tcPr>
          <w:p w:rsidR="0061480C" w:rsidRDefault="0061480C" w:rsidP="0061480C">
            <w:pPr>
              <w:pStyle w:val="ConsPlusNormal"/>
              <w:tabs>
                <w:tab w:val="left" w:pos="5565"/>
              </w:tabs>
              <w:jc w:val="center"/>
              <w:rPr>
                <w:rFonts w:ascii="Times New Roman" w:hAnsi="Times New Roman"/>
                <w:color w:val="auto"/>
                <w:sz w:val="28"/>
                <w:szCs w:val="28"/>
              </w:rPr>
            </w:pPr>
            <w:r w:rsidRPr="00A30FA3">
              <w:rPr>
                <w:rFonts w:ascii="Times New Roman" w:hAnsi="Times New Roman" w:cs="Times New Roman"/>
                <w:sz w:val="20"/>
              </w:rPr>
              <w:t>2022 год</w:t>
            </w:r>
          </w:p>
        </w:tc>
      </w:tr>
    </w:tbl>
    <w:p w:rsidR="0061480C" w:rsidRDefault="0061480C" w:rsidP="0061480C">
      <w:pPr>
        <w:pStyle w:val="ConsPlusNormal"/>
        <w:tabs>
          <w:tab w:val="left" w:pos="5565"/>
        </w:tabs>
        <w:spacing w:line="40" w:lineRule="exact"/>
        <w:jc w:val="both"/>
        <w:rPr>
          <w:rFonts w:ascii="Times New Roman" w:hAnsi="Times New Roman"/>
          <w:color w:val="auto"/>
          <w:sz w:val="28"/>
          <w:szCs w:val="28"/>
        </w:rPr>
      </w:pPr>
    </w:p>
    <w:tbl>
      <w:tblPr>
        <w:tblW w:w="5000" w:type="pct"/>
        <w:tblCellMar>
          <w:top w:w="102" w:type="dxa"/>
          <w:left w:w="62" w:type="dxa"/>
          <w:bottom w:w="102" w:type="dxa"/>
          <w:right w:w="62" w:type="dxa"/>
        </w:tblCellMar>
        <w:tblLook w:val="04A0" w:firstRow="1" w:lastRow="0" w:firstColumn="1" w:lastColumn="0" w:noHBand="0" w:noVBand="1"/>
      </w:tblPr>
      <w:tblGrid>
        <w:gridCol w:w="959"/>
        <w:gridCol w:w="3830"/>
        <w:gridCol w:w="3896"/>
        <w:gridCol w:w="1470"/>
        <w:gridCol w:w="1468"/>
        <w:gridCol w:w="1468"/>
        <w:gridCol w:w="1468"/>
      </w:tblGrid>
      <w:tr w:rsidR="00A30FA3" w:rsidRPr="00A30FA3" w:rsidTr="0061480C">
        <w:trPr>
          <w:cantSplit/>
          <w:tblHeader/>
        </w:trPr>
        <w:tc>
          <w:tcPr>
            <w:tcW w:w="329"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61480C" w:rsidP="00A30FA3">
            <w:pPr>
              <w:pStyle w:val="ConsPlusNormal"/>
              <w:spacing w:line="252" w:lineRule="auto"/>
              <w:jc w:val="center"/>
              <w:rPr>
                <w:rFonts w:ascii="Times New Roman" w:hAnsi="Times New Roman" w:cs="Times New Roman"/>
                <w:sz w:val="20"/>
              </w:rPr>
            </w:pPr>
            <w:r>
              <w:rPr>
                <w:rFonts w:cs="Times New Roman"/>
              </w:rPr>
              <w:br w:type="page"/>
            </w:r>
            <w:r w:rsidR="00A30FA3">
              <w:br w:type="page"/>
            </w:r>
            <w:r w:rsidR="00A30FA3">
              <w:rPr>
                <w:rFonts w:cs="Times New Roman"/>
              </w:rPr>
              <w:br w:type="page"/>
            </w:r>
            <w:r w:rsidR="00A30FA3">
              <w:rPr>
                <w:rFonts w:cs="Times New Roman"/>
              </w:rPr>
              <w:br w:type="page"/>
            </w:r>
            <w:r w:rsidR="00A30FA3">
              <w:rPr>
                <w:rFonts w:cs="Times New Roman"/>
              </w:rPr>
              <w:br w:type="page"/>
              <w:t>1</w:t>
            </w:r>
          </w:p>
        </w:tc>
        <w:tc>
          <w:tcPr>
            <w:tcW w:w="131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2</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3</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4</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5</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6</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7</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proofErr w:type="spellStart"/>
            <w:r w:rsidRPr="00A30FA3">
              <w:rPr>
                <w:rFonts w:ascii="Times New Roman" w:hAnsi="Times New Roman" w:cs="Times New Roman"/>
                <w:sz w:val="20"/>
              </w:rPr>
              <w:t>Анавгайское</w:t>
            </w:r>
            <w:proofErr w:type="spellEnd"/>
            <w:r w:rsidRPr="00A30FA3">
              <w:rPr>
                <w:rFonts w:ascii="Times New Roman" w:hAnsi="Times New Roman" w:cs="Times New Roman"/>
                <w:sz w:val="20"/>
              </w:rPr>
              <w:t xml:space="preserve"> сельское поселение</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планируемая предельная стоимость жилых помещений, предоставляемых гражданам,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190,22</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2.</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proofErr w:type="spellStart"/>
            <w:r w:rsidRPr="00A30FA3">
              <w:rPr>
                <w:rFonts w:ascii="Times New Roman" w:hAnsi="Times New Roman" w:cs="Times New Roman"/>
                <w:sz w:val="20"/>
              </w:rPr>
              <w:t>Вулканное</w:t>
            </w:r>
            <w:proofErr w:type="spellEnd"/>
            <w:r w:rsidRPr="00A30FA3">
              <w:rPr>
                <w:rFonts w:ascii="Times New Roman" w:hAnsi="Times New Roman" w:cs="Times New Roman"/>
                <w:sz w:val="20"/>
              </w:rPr>
              <w:t xml:space="preserve"> городское поселение</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планируемая предельная стоимость жилых помещений, предоставляемых гражданам,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80,00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60,21</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65,00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3.</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proofErr w:type="spellStart"/>
            <w:r w:rsidRPr="00A30FA3">
              <w:rPr>
                <w:rFonts w:ascii="Times New Roman" w:hAnsi="Times New Roman" w:cs="Times New Roman"/>
                <w:sz w:val="20"/>
              </w:rPr>
              <w:t>Елизовское</w:t>
            </w:r>
            <w:proofErr w:type="spellEnd"/>
            <w:r w:rsidRPr="00A30FA3">
              <w:rPr>
                <w:rFonts w:ascii="Times New Roman" w:hAnsi="Times New Roman" w:cs="Times New Roman"/>
                <w:sz w:val="20"/>
              </w:rPr>
              <w:t xml:space="preserve"> городское поселение</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планируемая предельная стоимость жилых помещений, предоставляемых гражданам,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162,84</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162,84</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80,00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106,18</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107,00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4.</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Корякское сельское поселение</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планируемая предельная стоимость жилых помещений, предоставляемых гражданам,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54,37</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5.</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proofErr w:type="spellStart"/>
            <w:r w:rsidRPr="00A30FA3">
              <w:rPr>
                <w:rFonts w:ascii="Times New Roman" w:hAnsi="Times New Roman" w:cs="Times New Roman"/>
                <w:sz w:val="20"/>
              </w:rPr>
              <w:t>Ключевское</w:t>
            </w:r>
            <w:proofErr w:type="spellEnd"/>
            <w:r w:rsidRPr="00A30FA3">
              <w:rPr>
                <w:rFonts w:ascii="Times New Roman" w:hAnsi="Times New Roman" w:cs="Times New Roman"/>
                <w:sz w:val="20"/>
              </w:rPr>
              <w:t xml:space="preserve"> сельское поселение</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планируемая предельная стоимость жилых помещений, предоставляемых гражданам,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157,00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30,00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30,00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30,00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35,00</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6.</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proofErr w:type="spellStart"/>
            <w:r w:rsidRPr="00A30FA3">
              <w:rPr>
                <w:rFonts w:ascii="Times New Roman" w:hAnsi="Times New Roman" w:cs="Times New Roman"/>
                <w:sz w:val="20"/>
              </w:rPr>
              <w:t>Мильковское</w:t>
            </w:r>
            <w:proofErr w:type="spellEnd"/>
            <w:r w:rsidRPr="00A30FA3">
              <w:rPr>
                <w:rFonts w:ascii="Times New Roman" w:hAnsi="Times New Roman" w:cs="Times New Roman"/>
                <w:sz w:val="20"/>
              </w:rPr>
              <w:t xml:space="preserve"> сельское поселение</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планируемая предельная стоимость жилых помещений, предоставляемых гражданам,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111,32</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140,00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36,40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36,40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36,40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7.</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Никольское сельское поселение</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 xml:space="preserve">планируемая предельная стоимость жилых помещений, предоставляемых гражданам, </w:t>
            </w:r>
            <w:r w:rsidRPr="00A30FA3">
              <w:rPr>
                <w:rFonts w:ascii="Times New Roman" w:hAnsi="Times New Roman" w:cs="Times New Roman"/>
                <w:sz w:val="20"/>
              </w:rPr>
              <w:lastRenderedPageBreak/>
              <w:t>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lastRenderedPageBreak/>
              <w:t>161,93</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191,00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25,10</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8.</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Петропавловск-Камчатский городской округ</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планируемая предельная стоимость жилых помещений, предоставляемых гражданам,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111,66</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125,00</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100,00</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9.</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proofErr w:type="spellStart"/>
            <w:r w:rsidRPr="00A30FA3">
              <w:rPr>
                <w:rFonts w:ascii="Times New Roman" w:hAnsi="Times New Roman" w:cs="Times New Roman"/>
                <w:sz w:val="20"/>
              </w:rPr>
              <w:t>Паратунское</w:t>
            </w:r>
            <w:proofErr w:type="spellEnd"/>
            <w:r w:rsidRPr="00A30FA3">
              <w:rPr>
                <w:rFonts w:ascii="Times New Roman" w:hAnsi="Times New Roman" w:cs="Times New Roman"/>
                <w:sz w:val="20"/>
              </w:rPr>
              <w:t xml:space="preserve"> сельское поселение</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планируемая предельная стоимость жилых помещений, предоставляемых гражданам,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81,97</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81,97</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10.</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Сельское поселение "село Седанка"</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планируемая предельная стоимость жилых помещений, предоставляемых гражданам,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35,00</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11.</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Сельское поселение "село Тигиль"</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планируемая предельная стоимость жилых помещений, предоставляемых гражданам,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40,00</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30,45</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35,00</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12.</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Усть-</w:t>
            </w:r>
            <w:proofErr w:type="spellStart"/>
            <w:r w:rsidRPr="00A30FA3">
              <w:rPr>
                <w:rFonts w:ascii="Times New Roman" w:hAnsi="Times New Roman" w:cs="Times New Roman"/>
                <w:sz w:val="20"/>
              </w:rPr>
              <w:t>Большерецкое</w:t>
            </w:r>
            <w:proofErr w:type="spellEnd"/>
            <w:r w:rsidRPr="00A30FA3">
              <w:rPr>
                <w:rFonts w:ascii="Times New Roman" w:hAnsi="Times New Roman" w:cs="Times New Roman"/>
                <w:sz w:val="20"/>
              </w:rPr>
              <w:t xml:space="preserve"> сельское поселение</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 xml:space="preserve">планируемая предельная стоимость жилых </w:t>
            </w:r>
            <w:r w:rsidRPr="00A30FA3">
              <w:rPr>
                <w:rFonts w:ascii="Times New Roman" w:hAnsi="Times New Roman" w:cs="Times New Roman"/>
                <w:sz w:val="20"/>
              </w:rPr>
              <w:lastRenderedPageBreak/>
              <w:t>помещений, предоставляемых гражданам,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lastRenderedPageBreak/>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45,00</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45,00</w:t>
            </w:r>
          </w:p>
        </w:tc>
      </w:tr>
      <w:tr w:rsidR="00A30FA3" w:rsidRPr="00A30FA3" w:rsidTr="00A30FA3">
        <w:tc>
          <w:tcPr>
            <w:tcW w:w="329"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13.</w:t>
            </w:r>
          </w:p>
        </w:tc>
        <w:tc>
          <w:tcPr>
            <w:tcW w:w="1315" w:type="pct"/>
            <w:vMerge w:val="restar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proofErr w:type="spellStart"/>
            <w:r w:rsidRPr="00A30FA3">
              <w:rPr>
                <w:rFonts w:ascii="Times New Roman" w:hAnsi="Times New Roman" w:cs="Times New Roman"/>
                <w:sz w:val="20"/>
              </w:rPr>
              <w:t>Эссовское</w:t>
            </w:r>
            <w:proofErr w:type="spellEnd"/>
            <w:r w:rsidRPr="00A30FA3">
              <w:rPr>
                <w:rFonts w:ascii="Times New Roman" w:hAnsi="Times New Roman" w:cs="Times New Roman"/>
                <w:sz w:val="20"/>
              </w:rPr>
              <w:t xml:space="preserve"> сельское поселение</w:t>
            </w: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планируемая предельная стоимость жилых помещений, предоставляемых гражданам,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190,22</w:t>
            </w:r>
          </w:p>
        </w:tc>
      </w:tr>
      <w:tr w:rsidR="00A30FA3" w:rsidRPr="00A30FA3" w:rsidTr="00A30FA3">
        <w:tc>
          <w:tcPr>
            <w:tcW w:w="329"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15" w:type="pct"/>
            <w:vMerge/>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widowControl w:val="0"/>
              <w:rPr>
                <w:rFonts w:ascii="Times New Roman" w:hAnsi="Times New Roman"/>
                <w:sz w:val="20"/>
              </w:rPr>
            </w:pPr>
          </w:p>
        </w:tc>
        <w:tc>
          <w:tcPr>
            <w:tcW w:w="1338"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rPr>
                <w:rFonts w:ascii="Times New Roman" w:hAnsi="Times New Roman" w:cs="Times New Roman"/>
                <w:sz w:val="20"/>
              </w:rPr>
            </w:pPr>
            <w:r w:rsidRPr="00A30FA3">
              <w:rPr>
                <w:rFonts w:ascii="Times New Roman" w:hAnsi="Times New Roman" w:cs="Times New Roman"/>
                <w:sz w:val="20"/>
              </w:rPr>
              <w:t>планируемый размер возмещения за изымаемое жилое помещение, тыс. руб./кв. м</w:t>
            </w:r>
          </w:p>
        </w:tc>
        <w:tc>
          <w:tcPr>
            <w:tcW w:w="505"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w:t>
            </w:r>
          </w:p>
        </w:tc>
        <w:tc>
          <w:tcPr>
            <w:tcW w:w="504" w:type="pct"/>
            <w:tcBorders>
              <w:top w:val="single" w:sz="4" w:space="0" w:color="000000"/>
              <w:left w:val="single" w:sz="4" w:space="0" w:color="000000"/>
              <w:bottom w:val="single" w:sz="4" w:space="0" w:color="000000"/>
              <w:right w:val="single" w:sz="4" w:space="0" w:color="000000"/>
            </w:tcBorders>
            <w:vAlign w:val="center"/>
          </w:tcPr>
          <w:p w:rsidR="00A30FA3" w:rsidRPr="00A30FA3" w:rsidRDefault="00A30FA3" w:rsidP="00A30FA3">
            <w:pPr>
              <w:pStyle w:val="ConsPlusNormal"/>
              <w:spacing w:line="252" w:lineRule="auto"/>
              <w:jc w:val="center"/>
              <w:rPr>
                <w:rFonts w:ascii="Times New Roman" w:hAnsi="Times New Roman" w:cs="Times New Roman"/>
                <w:sz w:val="20"/>
              </w:rPr>
            </w:pPr>
            <w:r w:rsidRPr="00A30FA3">
              <w:rPr>
                <w:rFonts w:ascii="Times New Roman" w:hAnsi="Times New Roman" w:cs="Times New Roman"/>
                <w:sz w:val="20"/>
              </w:rPr>
              <w:t>40,00</w:t>
            </w:r>
          </w:p>
        </w:tc>
      </w:tr>
    </w:tbl>
    <w:p w:rsidR="0061480C" w:rsidRDefault="0061480C" w:rsidP="0061480C">
      <w:pPr>
        <w:pStyle w:val="ConsPlusNormal"/>
        <w:ind w:firstLine="540"/>
        <w:jc w:val="both"/>
        <w:rPr>
          <w:rFonts w:ascii="Times New Roman" w:hAnsi="Times New Roman"/>
          <w:sz w:val="28"/>
        </w:rPr>
      </w:pPr>
    </w:p>
    <w:p w:rsidR="0061480C" w:rsidRPr="0061480C" w:rsidRDefault="0061480C" w:rsidP="0061480C">
      <w:pPr>
        <w:pStyle w:val="ConsPlusNormal"/>
        <w:ind w:firstLine="540"/>
        <w:jc w:val="both"/>
        <w:rPr>
          <w:rFonts w:ascii="Times New Roman" w:hAnsi="Times New Roman"/>
          <w:sz w:val="28"/>
        </w:rPr>
      </w:pPr>
      <w:r w:rsidRPr="0061480C">
        <w:rPr>
          <w:rFonts w:ascii="Times New Roman" w:hAnsi="Times New Roman"/>
          <w:sz w:val="28"/>
        </w:rPr>
        <w:t>22. Планируемые показатели (индикаторы) выполнения Мероприятия А приведены в таблице 3.</w:t>
      </w:r>
    </w:p>
    <w:p w:rsidR="00D13F28" w:rsidRDefault="00D13F28" w:rsidP="00E41678">
      <w:pPr>
        <w:pStyle w:val="ConsPlusNormal"/>
        <w:ind w:firstLine="540"/>
        <w:jc w:val="both"/>
        <w:rPr>
          <w:rFonts w:ascii="Times New Roman" w:hAnsi="Times New Roman"/>
          <w:color w:val="auto"/>
          <w:sz w:val="28"/>
          <w:szCs w:val="28"/>
        </w:rPr>
      </w:pPr>
    </w:p>
    <w:p w:rsidR="0061480C" w:rsidRDefault="0061480C" w:rsidP="0061480C">
      <w:pPr>
        <w:pStyle w:val="ConsPlusNormal"/>
        <w:ind w:firstLine="540"/>
        <w:jc w:val="right"/>
        <w:rPr>
          <w:rFonts w:ascii="Times New Roman" w:hAnsi="Times New Roman"/>
          <w:color w:val="auto"/>
          <w:sz w:val="28"/>
          <w:szCs w:val="28"/>
        </w:rPr>
      </w:pPr>
      <w:r>
        <w:rPr>
          <w:rFonts w:ascii="Times New Roman" w:hAnsi="Times New Roman"/>
          <w:color w:val="auto"/>
          <w:sz w:val="28"/>
          <w:szCs w:val="28"/>
        </w:rPr>
        <w:t>Таблицы 3</w:t>
      </w:r>
    </w:p>
    <w:p w:rsidR="00D13F28" w:rsidRDefault="00D13F28" w:rsidP="00E41678">
      <w:pPr>
        <w:pStyle w:val="ConsPlusNormal"/>
        <w:ind w:firstLine="540"/>
        <w:jc w:val="both"/>
        <w:rPr>
          <w:rFonts w:ascii="Times New Roman" w:hAnsi="Times New Roman"/>
          <w:color w:val="auto"/>
          <w:sz w:val="28"/>
          <w:szCs w:val="28"/>
        </w:rPr>
      </w:pPr>
    </w:p>
    <w:p w:rsidR="0061480C" w:rsidRPr="0061480C" w:rsidRDefault="0061480C" w:rsidP="0061480C">
      <w:pPr>
        <w:pStyle w:val="ConsPlusNormal"/>
        <w:ind w:firstLine="540"/>
        <w:jc w:val="center"/>
        <w:rPr>
          <w:rFonts w:ascii="Times New Roman" w:hAnsi="Times New Roman"/>
          <w:sz w:val="28"/>
        </w:rPr>
      </w:pPr>
      <w:r w:rsidRPr="0061480C">
        <w:rPr>
          <w:rFonts w:ascii="Times New Roman" w:hAnsi="Times New Roman"/>
          <w:sz w:val="28"/>
        </w:rPr>
        <w:t>Планируемые показатели</w:t>
      </w:r>
    </w:p>
    <w:p w:rsidR="0061480C" w:rsidRPr="0061480C" w:rsidRDefault="0061480C" w:rsidP="0061480C">
      <w:pPr>
        <w:pStyle w:val="ConsPlusNormal"/>
        <w:ind w:firstLine="540"/>
        <w:jc w:val="center"/>
        <w:rPr>
          <w:rFonts w:ascii="Times New Roman" w:hAnsi="Times New Roman"/>
          <w:sz w:val="28"/>
        </w:rPr>
      </w:pPr>
      <w:r w:rsidRPr="0061480C">
        <w:rPr>
          <w:rFonts w:ascii="Times New Roman" w:hAnsi="Times New Roman"/>
          <w:sz w:val="28"/>
        </w:rPr>
        <w:t>переселения граждан из аварийного жилищного фонда,</w:t>
      </w:r>
    </w:p>
    <w:p w:rsidR="0061480C" w:rsidRPr="0061480C" w:rsidRDefault="0061480C" w:rsidP="0061480C">
      <w:pPr>
        <w:pStyle w:val="ConsPlusNormal"/>
        <w:ind w:firstLine="540"/>
        <w:jc w:val="center"/>
        <w:rPr>
          <w:rFonts w:ascii="Times New Roman" w:hAnsi="Times New Roman"/>
          <w:sz w:val="28"/>
        </w:rPr>
      </w:pPr>
      <w:r w:rsidRPr="0061480C">
        <w:rPr>
          <w:rFonts w:ascii="Times New Roman" w:hAnsi="Times New Roman"/>
          <w:sz w:val="28"/>
        </w:rPr>
        <w:t>признанного таковым до 1 января 2017 года</w:t>
      </w:r>
    </w:p>
    <w:p w:rsidR="00D13F28" w:rsidRDefault="00D13F28" w:rsidP="0061480C">
      <w:pPr>
        <w:pStyle w:val="ConsPlusNormal"/>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464"/>
        <w:gridCol w:w="3075"/>
        <w:gridCol w:w="1375"/>
        <w:gridCol w:w="1378"/>
        <w:gridCol w:w="1379"/>
        <w:gridCol w:w="1380"/>
        <w:gridCol w:w="1379"/>
        <w:gridCol w:w="1378"/>
        <w:gridCol w:w="1379"/>
        <w:gridCol w:w="1372"/>
      </w:tblGrid>
      <w:tr w:rsidR="0061480C" w:rsidTr="00CA1A10">
        <w:trPr>
          <w:trHeight w:val="405"/>
        </w:trPr>
        <w:tc>
          <w:tcPr>
            <w:tcW w:w="4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 п/п</w:t>
            </w:r>
          </w:p>
        </w:tc>
        <w:tc>
          <w:tcPr>
            <w:tcW w:w="30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Наименование муниципального образования</w:t>
            </w:r>
          </w:p>
        </w:tc>
        <w:tc>
          <w:tcPr>
            <w:tcW w:w="11020" w:type="dxa"/>
            <w:gridSpan w:val="8"/>
            <w:tcBorders>
              <w:top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Расселяемая площадь</w:t>
            </w:r>
          </w:p>
        </w:tc>
      </w:tr>
      <w:tr w:rsidR="0061480C" w:rsidTr="00CA1A10">
        <w:trPr>
          <w:trHeight w:val="405"/>
        </w:trPr>
        <w:tc>
          <w:tcPr>
            <w:tcW w:w="464" w:type="dxa"/>
            <w:vMerge/>
            <w:tcBorders>
              <w:top w:val="single" w:sz="4" w:space="0" w:color="000000"/>
              <w:left w:val="single" w:sz="4" w:space="0" w:color="000000"/>
              <w:bottom w:val="single" w:sz="4" w:space="0" w:color="000000"/>
              <w:right w:val="single" w:sz="4" w:space="0" w:color="000000"/>
            </w:tcBorders>
            <w:vAlign w:val="center"/>
          </w:tcPr>
          <w:p w:rsidR="0061480C" w:rsidRDefault="0061480C" w:rsidP="008E7307">
            <w:pPr>
              <w:widowControl w:val="0"/>
              <w:spacing w:after="0" w:line="240" w:lineRule="auto"/>
              <w:rPr>
                <w:rFonts w:ascii="Times New Roman" w:hAnsi="Times New Roman"/>
                <w:sz w:val="20"/>
              </w:rPr>
            </w:pPr>
          </w:p>
        </w:tc>
        <w:tc>
          <w:tcPr>
            <w:tcW w:w="3075" w:type="dxa"/>
            <w:vMerge/>
            <w:tcBorders>
              <w:top w:val="single" w:sz="4" w:space="0" w:color="000000"/>
              <w:left w:val="single" w:sz="4" w:space="0" w:color="000000"/>
              <w:bottom w:val="single" w:sz="4" w:space="0" w:color="000000"/>
              <w:right w:val="single" w:sz="4" w:space="0" w:color="000000"/>
            </w:tcBorders>
            <w:vAlign w:val="center"/>
          </w:tcPr>
          <w:p w:rsidR="0061480C" w:rsidRDefault="0061480C" w:rsidP="008E7307">
            <w:pPr>
              <w:widowControl w:val="0"/>
              <w:spacing w:after="0" w:line="240" w:lineRule="auto"/>
              <w:rPr>
                <w:rFonts w:ascii="Times New Roman" w:hAnsi="Times New Roman"/>
                <w:sz w:val="20"/>
              </w:rPr>
            </w:pPr>
          </w:p>
        </w:tc>
        <w:tc>
          <w:tcPr>
            <w:tcW w:w="137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2019 г.</w:t>
            </w:r>
          </w:p>
        </w:tc>
        <w:tc>
          <w:tcPr>
            <w:tcW w:w="1378"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2020 г.</w:t>
            </w:r>
          </w:p>
        </w:tc>
        <w:tc>
          <w:tcPr>
            <w:tcW w:w="1379"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2021 г.</w:t>
            </w:r>
          </w:p>
        </w:tc>
        <w:tc>
          <w:tcPr>
            <w:tcW w:w="1380"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2022 г.</w:t>
            </w:r>
          </w:p>
        </w:tc>
        <w:tc>
          <w:tcPr>
            <w:tcW w:w="1379"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2023 г.</w:t>
            </w:r>
          </w:p>
        </w:tc>
        <w:tc>
          <w:tcPr>
            <w:tcW w:w="1378"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2024 г.</w:t>
            </w:r>
          </w:p>
        </w:tc>
        <w:tc>
          <w:tcPr>
            <w:tcW w:w="1379"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2025 г.</w:t>
            </w:r>
          </w:p>
        </w:tc>
        <w:tc>
          <w:tcPr>
            <w:tcW w:w="1372"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Всего</w:t>
            </w:r>
          </w:p>
        </w:tc>
      </w:tr>
      <w:tr w:rsidR="0061480C" w:rsidTr="00CA1A10">
        <w:trPr>
          <w:trHeight w:val="299"/>
        </w:trPr>
        <w:tc>
          <w:tcPr>
            <w:tcW w:w="464" w:type="dxa"/>
            <w:vMerge/>
            <w:tcBorders>
              <w:top w:val="single" w:sz="4" w:space="0" w:color="000000"/>
              <w:left w:val="single" w:sz="4" w:space="0" w:color="000000"/>
              <w:bottom w:val="single" w:sz="4" w:space="0" w:color="000000"/>
              <w:right w:val="single" w:sz="4" w:space="0" w:color="000000"/>
            </w:tcBorders>
            <w:vAlign w:val="center"/>
          </w:tcPr>
          <w:p w:rsidR="0061480C" w:rsidRDefault="0061480C" w:rsidP="008E7307">
            <w:pPr>
              <w:widowControl w:val="0"/>
              <w:spacing w:after="0" w:line="240" w:lineRule="auto"/>
              <w:rPr>
                <w:rFonts w:ascii="Times New Roman" w:hAnsi="Times New Roman"/>
                <w:sz w:val="20"/>
              </w:rPr>
            </w:pPr>
          </w:p>
        </w:tc>
        <w:tc>
          <w:tcPr>
            <w:tcW w:w="3075" w:type="dxa"/>
            <w:vMerge/>
            <w:tcBorders>
              <w:top w:val="single" w:sz="4" w:space="0" w:color="000000"/>
              <w:left w:val="single" w:sz="4" w:space="0" w:color="000000"/>
              <w:bottom w:val="single" w:sz="4" w:space="0" w:color="000000"/>
              <w:right w:val="single" w:sz="4" w:space="0" w:color="000000"/>
            </w:tcBorders>
            <w:vAlign w:val="center"/>
          </w:tcPr>
          <w:p w:rsidR="0061480C" w:rsidRDefault="0061480C" w:rsidP="008E7307">
            <w:pPr>
              <w:widowControl w:val="0"/>
              <w:spacing w:after="0" w:line="240" w:lineRule="auto"/>
              <w:rPr>
                <w:rFonts w:ascii="Times New Roman" w:hAnsi="Times New Roman"/>
                <w:sz w:val="20"/>
              </w:rPr>
            </w:pPr>
          </w:p>
        </w:tc>
        <w:tc>
          <w:tcPr>
            <w:tcW w:w="137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кв.м</w:t>
            </w:r>
          </w:p>
        </w:tc>
        <w:tc>
          <w:tcPr>
            <w:tcW w:w="1378"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кв.м</w:t>
            </w:r>
          </w:p>
        </w:tc>
        <w:tc>
          <w:tcPr>
            <w:tcW w:w="1379"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кв.м</w:t>
            </w:r>
          </w:p>
        </w:tc>
        <w:tc>
          <w:tcPr>
            <w:tcW w:w="1380"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кв.м</w:t>
            </w:r>
          </w:p>
        </w:tc>
        <w:tc>
          <w:tcPr>
            <w:tcW w:w="1379"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кв.м</w:t>
            </w:r>
          </w:p>
        </w:tc>
        <w:tc>
          <w:tcPr>
            <w:tcW w:w="1378"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кв.м</w:t>
            </w:r>
          </w:p>
        </w:tc>
        <w:tc>
          <w:tcPr>
            <w:tcW w:w="1379"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кв.м</w:t>
            </w:r>
          </w:p>
        </w:tc>
        <w:tc>
          <w:tcPr>
            <w:tcW w:w="1372"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кв.м</w:t>
            </w:r>
          </w:p>
        </w:tc>
      </w:tr>
    </w:tbl>
    <w:p w:rsidR="00D13F28" w:rsidRDefault="00D13F28" w:rsidP="0061480C">
      <w:pPr>
        <w:pStyle w:val="ConsPlusNormal"/>
        <w:spacing w:line="40" w:lineRule="exact"/>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495"/>
        <w:gridCol w:w="3070"/>
        <w:gridCol w:w="1376"/>
        <w:gridCol w:w="1375"/>
        <w:gridCol w:w="1377"/>
        <w:gridCol w:w="1375"/>
        <w:gridCol w:w="1376"/>
        <w:gridCol w:w="1377"/>
        <w:gridCol w:w="1375"/>
        <w:gridCol w:w="1363"/>
      </w:tblGrid>
      <w:tr w:rsidR="0061480C" w:rsidTr="008E7307">
        <w:trPr>
          <w:trHeight w:val="260"/>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1</w:t>
            </w:r>
          </w:p>
        </w:tc>
        <w:tc>
          <w:tcPr>
            <w:tcW w:w="3335" w:type="dxa"/>
            <w:tcBorders>
              <w:top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w:t>
            </w:r>
          </w:p>
        </w:tc>
        <w:tc>
          <w:tcPr>
            <w:tcW w:w="1483" w:type="dxa"/>
            <w:tcBorders>
              <w:top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3</w:t>
            </w:r>
          </w:p>
        </w:tc>
        <w:tc>
          <w:tcPr>
            <w:tcW w:w="1482" w:type="dxa"/>
            <w:tcBorders>
              <w:top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4</w:t>
            </w:r>
          </w:p>
        </w:tc>
        <w:tc>
          <w:tcPr>
            <w:tcW w:w="1484" w:type="dxa"/>
            <w:tcBorders>
              <w:top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5</w:t>
            </w:r>
          </w:p>
        </w:tc>
        <w:tc>
          <w:tcPr>
            <w:tcW w:w="1482" w:type="dxa"/>
            <w:tcBorders>
              <w:top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6</w:t>
            </w:r>
          </w:p>
        </w:tc>
        <w:tc>
          <w:tcPr>
            <w:tcW w:w="1483" w:type="dxa"/>
            <w:tcBorders>
              <w:top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7</w:t>
            </w:r>
          </w:p>
        </w:tc>
        <w:tc>
          <w:tcPr>
            <w:tcW w:w="1484" w:type="dxa"/>
            <w:tcBorders>
              <w:top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8</w:t>
            </w:r>
          </w:p>
        </w:tc>
        <w:tc>
          <w:tcPr>
            <w:tcW w:w="1482" w:type="dxa"/>
            <w:tcBorders>
              <w:top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9</w:t>
            </w:r>
          </w:p>
        </w:tc>
        <w:tc>
          <w:tcPr>
            <w:tcW w:w="1469" w:type="dxa"/>
            <w:tcBorders>
              <w:top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10</w:t>
            </w:r>
          </w:p>
        </w:tc>
      </w:tr>
      <w:tr w:rsidR="0061480C" w:rsidTr="008E7307">
        <w:trPr>
          <w:trHeight w:val="561"/>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1.</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Всего подлежит переселению в 2019 – 2025 годах</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5 371,36</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6 449,90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10 017,40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10 695,70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32 534,36</w:t>
            </w:r>
          </w:p>
        </w:tc>
      </w:tr>
      <w:tr w:rsidR="0061480C" w:rsidTr="008E7307">
        <w:trPr>
          <w:trHeight w:val="980"/>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lastRenderedPageBreak/>
              <w:t>2.</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Всего по  программе переселения, в рамках которой предусмотрено финансирование за счет средств Фонда. в </w:t>
            </w:r>
            <w:r>
              <w:rPr>
                <w:rFonts w:ascii="Times New Roman" w:hAnsi="Times New Roman"/>
                <w:bCs/>
                <w:sz w:val="20"/>
              </w:rPr>
              <w:t>том числе</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4 276,90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6 166,20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9 040,20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10 695,70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30 179,00</w:t>
            </w:r>
          </w:p>
        </w:tc>
      </w:tr>
      <w:tr w:rsidR="0061480C" w:rsidTr="008E7307">
        <w:trPr>
          <w:trHeight w:val="231"/>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3.</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Всего по этапу 2019 года </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4 276,90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1 447,60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5 724,50</w:t>
            </w:r>
          </w:p>
        </w:tc>
      </w:tr>
      <w:tr w:rsidR="0061480C" w:rsidTr="008E7307">
        <w:trPr>
          <w:trHeight w:val="602"/>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4.</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Никольскому сельскому поселению (Алеутский муниципальный округ)</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92,90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699,00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791,90</w:t>
            </w:r>
          </w:p>
        </w:tc>
      </w:tr>
      <w:tr w:rsidR="0061480C" w:rsidTr="008E7307">
        <w:trPr>
          <w:trHeight w:val="697"/>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5.</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Вулканному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211,80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211,80</w:t>
            </w:r>
          </w:p>
        </w:tc>
      </w:tr>
      <w:tr w:rsidR="0061480C" w:rsidTr="008E7307">
        <w:trPr>
          <w:trHeight w:val="835"/>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6.</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Елизовскому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1 478,80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192,90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1 671,70</w:t>
            </w:r>
          </w:p>
        </w:tc>
      </w:tr>
      <w:tr w:rsidR="0061480C" w:rsidTr="008E7307">
        <w:trPr>
          <w:trHeight w:val="704"/>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7.</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Корякскому сельскому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50,90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50,90</w:t>
            </w:r>
          </w:p>
        </w:tc>
      </w:tr>
      <w:tr w:rsidR="0061480C" w:rsidTr="008E7307">
        <w:trPr>
          <w:trHeight w:val="701"/>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8.</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Мильковскому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Мильковский</w:t>
            </w:r>
            <w:proofErr w:type="spellEnd"/>
            <w:r>
              <w:rPr>
                <w:rFonts w:ascii="Times New Roman" w:hAnsi="Times New Roman"/>
                <w:sz w:val="20"/>
              </w:rPr>
              <w:t xml:space="preserve"> муниципальный округ)</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858,30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405,80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1 264,10</w:t>
            </w:r>
          </w:p>
        </w:tc>
      </w:tr>
      <w:tr w:rsidR="0061480C" w:rsidTr="008E7307">
        <w:trPr>
          <w:trHeight w:val="697"/>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9.</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сельскому поселению «село Тигиль» (</w:t>
            </w:r>
            <w:proofErr w:type="spellStart"/>
            <w:r>
              <w:rPr>
                <w:rFonts w:ascii="Times New Roman" w:hAnsi="Times New Roman"/>
                <w:sz w:val="20"/>
              </w:rPr>
              <w:t>Тигильский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156,50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54,10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210,60</w:t>
            </w:r>
          </w:p>
        </w:tc>
      </w:tr>
      <w:tr w:rsidR="0061480C" w:rsidTr="008E7307">
        <w:trPr>
          <w:trHeight w:val="693"/>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10.</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Ключевскому сельскому поселению (Усть-Камчатский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1 427,70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95,80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bCs/>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1 523,50</w:t>
            </w:r>
          </w:p>
        </w:tc>
      </w:tr>
      <w:tr w:rsidR="0061480C" w:rsidTr="008E7307">
        <w:trPr>
          <w:trHeight w:val="279"/>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 11.</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Всего по этапу 2020 года </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4 718,60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6 169,00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10 887,60</w:t>
            </w:r>
          </w:p>
        </w:tc>
      </w:tr>
      <w:tr w:rsidR="0061480C" w:rsidTr="008E7307">
        <w:trPr>
          <w:trHeight w:val="810"/>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12</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Никольскому сельскому поселению (Алеутский муниципальный округ)</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71,30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1 046,40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1 117,70</w:t>
            </w:r>
          </w:p>
        </w:tc>
      </w:tr>
      <w:tr w:rsidR="0061480C" w:rsidTr="008E7307">
        <w:trPr>
          <w:trHeight w:val="698"/>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13.</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Елизовскому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w:t>
            </w:r>
            <w:r>
              <w:rPr>
                <w:rFonts w:ascii="Times New Roman" w:hAnsi="Times New Roman"/>
                <w:sz w:val="20"/>
              </w:rPr>
              <w:lastRenderedPageBreak/>
              <w:t>район)</w:t>
            </w:r>
          </w:p>
        </w:tc>
        <w:tc>
          <w:tcPr>
            <w:tcW w:w="1483" w:type="dxa"/>
            <w:tcBorders>
              <w:bottom w:val="single" w:sz="4" w:space="0" w:color="000000"/>
              <w:right w:val="single" w:sz="4" w:space="0" w:color="000000"/>
            </w:tcBorders>
            <w:shd w:val="clear" w:color="auto" w:fill="auto"/>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lastRenderedPageBreak/>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1 190,50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2 507,40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3 697,90</w:t>
            </w:r>
          </w:p>
        </w:tc>
      </w:tr>
      <w:tr w:rsidR="0061480C" w:rsidTr="008E7307">
        <w:trPr>
          <w:trHeight w:val="850"/>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14.</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Мильковскому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Мильковский</w:t>
            </w:r>
            <w:proofErr w:type="spellEnd"/>
            <w:r>
              <w:rPr>
                <w:rFonts w:ascii="Times New Roman" w:hAnsi="Times New Roman"/>
                <w:sz w:val="20"/>
              </w:rPr>
              <w:t xml:space="preserve"> муниципальный округ)</w:t>
            </w:r>
          </w:p>
        </w:tc>
        <w:tc>
          <w:tcPr>
            <w:tcW w:w="1483" w:type="dxa"/>
            <w:tcBorders>
              <w:bottom w:val="single" w:sz="4" w:space="0" w:color="000000"/>
              <w:right w:val="single" w:sz="4" w:space="0" w:color="000000"/>
            </w:tcBorders>
            <w:shd w:val="clear" w:color="auto" w:fill="auto"/>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2 554,30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2 459,60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5 013,90</w:t>
            </w:r>
          </w:p>
        </w:tc>
      </w:tr>
      <w:tr w:rsidR="0061480C" w:rsidTr="008E7307">
        <w:trPr>
          <w:trHeight w:val="549"/>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15.</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Петропавловск-Камчатскому городскому округу</w:t>
            </w:r>
          </w:p>
        </w:tc>
        <w:tc>
          <w:tcPr>
            <w:tcW w:w="1483" w:type="dxa"/>
            <w:tcBorders>
              <w:bottom w:val="single" w:sz="4" w:space="0" w:color="000000"/>
              <w:right w:val="single" w:sz="4" w:space="0" w:color="000000"/>
            </w:tcBorders>
            <w:shd w:val="clear" w:color="auto" w:fill="auto"/>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198,10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115,50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313,60</w:t>
            </w:r>
          </w:p>
        </w:tc>
      </w:tr>
      <w:tr w:rsidR="0061480C" w:rsidTr="008E7307">
        <w:trPr>
          <w:trHeight w:val="698"/>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16.</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Ключевскому сельскому поселению (Усть-Камчатский муниципальный район)</w:t>
            </w:r>
          </w:p>
        </w:tc>
        <w:tc>
          <w:tcPr>
            <w:tcW w:w="1483" w:type="dxa"/>
            <w:tcBorders>
              <w:bottom w:val="single" w:sz="4" w:space="0" w:color="000000"/>
              <w:right w:val="single" w:sz="4" w:space="0" w:color="000000"/>
            </w:tcBorders>
            <w:shd w:val="clear" w:color="auto" w:fill="auto"/>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704,40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40,10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744,50</w:t>
            </w:r>
          </w:p>
        </w:tc>
      </w:tr>
      <w:tr w:rsidR="0061480C" w:rsidTr="008E7307">
        <w:trPr>
          <w:trHeight w:val="375"/>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 17.</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Всего по этапу 2021 года </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2 871,20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529,70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3 400,90</w:t>
            </w:r>
          </w:p>
        </w:tc>
      </w:tr>
      <w:tr w:rsidR="0061480C" w:rsidTr="008E7307">
        <w:trPr>
          <w:trHeight w:val="601"/>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18.</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Вулканному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333,20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47,30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380,50</w:t>
            </w:r>
          </w:p>
        </w:tc>
      </w:tr>
      <w:tr w:rsidR="0061480C" w:rsidTr="008E7307">
        <w:trPr>
          <w:trHeight w:val="836"/>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19.</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Елизовскому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675,70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173,70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849,40</w:t>
            </w:r>
          </w:p>
        </w:tc>
      </w:tr>
      <w:tr w:rsidR="0061480C" w:rsidTr="008E7307">
        <w:trPr>
          <w:trHeight w:val="707"/>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20.</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Мильковскому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Мильковский</w:t>
            </w:r>
            <w:proofErr w:type="spellEnd"/>
            <w:r>
              <w:rPr>
                <w:rFonts w:ascii="Times New Roman" w:hAnsi="Times New Roman"/>
                <w:sz w:val="20"/>
              </w:rPr>
              <w:t xml:space="preserve"> муниципальный округ)</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1 398,50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308,70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1 707,20</w:t>
            </w:r>
          </w:p>
        </w:tc>
      </w:tr>
      <w:tr w:rsidR="0061480C" w:rsidTr="008E7307">
        <w:trPr>
          <w:trHeight w:val="703"/>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21.</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Ключевскому сельскому поселению (Усть-Камчатский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463,80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463,80</w:t>
            </w:r>
          </w:p>
        </w:tc>
      </w:tr>
      <w:tr w:rsidR="0061480C" w:rsidTr="008E7307">
        <w:trPr>
          <w:trHeight w:val="375"/>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22. </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Всего по этапу 2022 года </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10 166,00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10 166,00</w:t>
            </w:r>
          </w:p>
        </w:tc>
      </w:tr>
      <w:tr w:rsidR="0061480C" w:rsidTr="008E7307">
        <w:trPr>
          <w:trHeight w:val="733"/>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23.</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Эссовскому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Быстринский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tcPr>
          <w:p w:rsidR="0061480C" w:rsidRDefault="0061480C" w:rsidP="0061480C">
            <w:pPr>
              <w:widowControl w:val="0"/>
              <w:spacing w:after="0" w:line="240" w:lineRule="auto"/>
              <w:jc w:val="center"/>
              <w:rPr>
                <w:rFonts w:ascii="Times New Roman" w:hAnsi="Times New Roman"/>
                <w:sz w:val="20"/>
              </w:rPr>
            </w:pPr>
          </w:p>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367,90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367,90</w:t>
            </w:r>
          </w:p>
        </w:tc>
      </w:tr>
      <w:tr w:rsidR="0061480C" w:rsidTr="008E7307">
        <w:trPr>
          <w:trHeight w:val="701"/>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24.</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Паратунскому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tcPr>
          <w:p w:rsidR="0061480C" w:rsidRDefault="0061480C" w:rsidP="0061480C">
            <w:pPr>
              <w:widowControl w:val="0"/>
              <w:spacing w:after="0" w:line="240" w:lineRule="auto"/>
              <w:jc w:val="center"/>
              <w:rPr>
                <w:rFonts w:ascii="Times New Roman" w:hAnsi="Times New Roman"/>
                <w:sz w:val="20"/>
              </w:rPr>
            </w:pPr>
          </w:p>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3 872,90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3 872,90</w:t>
            </w:r>
          </w:p>
        </w:tc>
      </w:tr>
      <w:tr w:rsidR="0061480C" w:rsidTr="008E7307">
        <w:trPr>
          <w:trHeight w:val="679"/>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lastRenderedPageBreak/>
              <w:t>25.</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Петропавловск-Камчатскому городскому округу</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tcPr>
          <w:p w:rsidR="0061480C" w:rsidRDefault="0061480C" w:rsidP="0061480C">
            <w:pPr>
              <w:widowControl w:val="0"/>
              <w:spacing w:after="0" w:line="240" w:lineRule="auto"/>
              <w:jc w:val="center"/>
              <w:rPr>
                <w:rFonts w:ascii="Times New Roman" w:hAnsi="Times New Roman"/>
                <w:sz w:val="20"/>
              </w:rPr>
            </w:pPr>
          </w:p>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5 328,58</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5 328,58</w:t>
            </w:r>
          </w:p>
        </w:tc>
      </w:tr>
      <w:tr w:rsidR="0061480C" w:rsidTr="008E7307">
        <w:trPr>
          <w:trHeight w:val="844"/>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26.</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сельскому поселению «село Седанка» (</w:t>
            </w:r>
            <w:proofErr w:type="spellStart"/>
            <w:r>
              <w:rPr>
                <w:rFonts w:ascii="Times New Roman" w:hAnsi="Times New Roman"/>
                <w:sz w:val="20"/>
              </w:rPr>
              <w:t>Тигильский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tcPr>
          <w:p w:rsidR="0061480C" w:rsidRDefault="0061480C" w:rsidP="0061480C">
            <w:pPr>
              <w:widowControl w:val="0"/>
              <w:spacing w:after="0" w:line="240" w:lineRule="auto"/>
              <w:jc w:val="center"/>
              <w:rPr>
                <w:rFonts w:ascii="Times New Roman" w:hAnsi="Times New Roman"/>
                <w:sz w:val="20"/>
              </w:rPr>
            </w:pPr>
          </w:p>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31,70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31,70</w:t>
            </w:r>
          </w:p>
        </w:tc>
      </w:tr>
      <w:tr w:rsidR="0061480C" w:rsidTr="008E7307">
        <w:trPr>
          <w:trHeight w:val="432"/>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27.</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сельскому поселению «село Тигиль» (</w:t>
            </w:r>
            <w:proofErr w:type="spellStart"/>
            <w:r>
              <w:rPr>
                <w:rFonts w:ascii="Times New Roman" w:hAnsi="Times New Roman"/>
                <w:sz w:val="20"/>
              </w:rPr>
              <w:t>Тигильский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tcPr>
          <w:p w:rsidR="0061480C" w:rsidRDefault="0061480C" w:rsidP="0061480C">
            <w:pPr>
              <w:widowControl w:val="0"/>
              <w:spacing w:after="0" w:line="240" w:lineRule="auto"/>
              <w:jc w:val="center"/>
              <w:rPr>
                <w:rFonts w:ascii="Times New Roman" w:hAnsi="Times New Roman"/>
                <w:sz w:val="20"/>
              </w:rPr>
            </w:pPr>
          </w:p>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391,57</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391,57</w:t>
            </w:r>
          </w:p>
        </w:tc>
      </w:tr>
      <w:tr w:rsidR="0061480C" w:rsidTr="008E7307">
        <w:trPr>
          <w:trHeight w:val="847"/>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28.</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Усть-Большерецкому сельскому поселению (Усть-Большерецкий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tcPr>
          <w:p w:rsidR="0061480C" w:rsidRDefault="0061480C" w:rsidP="0061480C">
            <w:pPr>
              <w:widowControl w:val="0"/>
              <w:spacing w:after="0" w:line="240" w:lineRule="auto"/>
              <w:jc w:val="center"/>
              <w:rPr>
                <w:rFonts w:ascii="Times New Roman" w:hAnsi="Times New Roman"/>
                <w:sz w:val="20"/>
              </w:rPr>
            </w:pPr>
          </w:p>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147,40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147,40</w:t>
            </w:r>
          </w:p>
        </w:tc>
      </w:tr>
      <w:tr w:rsidR="0061480C" w:rsidTr="008E7307">
        <w:trPr>
          <w:trHeight w:val="689"/>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29.</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Ключевскому сельскому поселению (Усть-Камчатский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4" w:type="dxa"/>
            <w:tcBorders>
              <w:bottom w:val="single" w:sz="4" w:space="0" w:color="000000"/>
              <w:right w:val="single" w:sz="4" w:space="0" w:color="000000"/>
            </w:tcBorders>
            <w:shd w:val="clear" w:color="auto" w:fill="auto"/>
          </w:tcPr>
          <w:p w:rsidR="0061480C" w:rsidRDefault="0061480C" w:rsidP="0061480C">
            <w:pPr>
              <w:widowControl w:val="0"/>
              <w:spacing w:after="0" w:line="240" w:lineRule="auto"/>
              <w:jc w:val="center"/>
              <w:rPr>
                <w:rFonts w:ascii="Times New Roman" w:hAnsi="Times New Roman"/>
                <w:sz w:val="20"/>
              </w:rPr>
            </w:pPr>
          </w:p>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25,95</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25,95</w:t>
            </w:r>
          </w:p>
        </w:tc>
      </w:tr>
      <w:tr w:rsidR="0061480C" w:rsidTr="008E7307">
        <w:trPr>
          <w:trHeight w:val="919"/>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 30.</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По иным программам субъекта РФ, в рамках которых не предусмотрено финансирование за счет средств Фонда, в том числе</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1 094,46</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283,70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977,20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2 355,36</w:t>
            </w:r>
          </w:p>
        </w:tc>
      </w:tr>
      <w:tr w:rsidR="0061480C" w:rsidTr="008E7307">
        <w:trPr>
          <w:trHeight w:val="856"/>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31.</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Анавгайскому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Быстринский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250,30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250,30</w:t>
            </w:r>
          </w:p>
        </w:tc>
      </w:tr>
      <w:tr w:rsidR="0061480C" w:rsidTr="008E7307">
        <w:trPr>
          <w:trHeight w:val="685"/>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32.</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Вулканному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33,40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33,40</w:t>
            </w:r>
          </w:p>
        </w:tc>
      </w:tr>
      <w:tr w:rsidR="0061480C" w:rsidTr="008E7307">
        <w:trPr>
          <w:trHeight w:val="851"/>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33.</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Елизовскому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646,70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646,70</w:t>
            </w:r>
          </w:p>
        </w:tc>
      </w:tr>
      <w:tr w:rsidR="0061480C" w:rsidTr="008E7307">
        <w:trPr>
          <w:trHeight w:val="810"/>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34.</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Корякскому сельскому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39,70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39,70</w:t>
            </w:r>
          </w:p>
        </w:tc>
      </w:tr>
      <w:tr w:rsidR="0061480C" w:rsidTr="008E7307">
        <w:trPr>
          <w:trHeight w:val="719"/>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35.</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Паратунскому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w:t>
            </w:r>
            <w:r>
              <w:rPr>
                <w:rFonts w:ascii="Times New Roman" w:hAnsi="Times New Roman"/>
                <w:sz w:val="20"/>
              </w:rPr>
              <w:lastRenderedPageBreak/>
              <w:t>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lastRenderedPageBreak/>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43,30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43,30</w:t>
            </w:r>
          </w:p>
        </w:tc>
      </w:tr>
      <w:tr w:rsidR="0061480C" w:rsidTr="008E7307">
        <w:trPr>
          <w:trHeight w:val="842"/>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36.</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Петропавловск-Камчатскому городскому округу (Петропавловск-Камчатский)</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69,16</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44,40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600,30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713,86</w:t>
            </w:r>
          </w:p>
        </w:tc>
      </w:tr>
      <w:tr w:rsidR="0061480C" w:rsidTr="008E7307">
        <w:trPr>
          <w:trHeight w:val="914"/>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37.</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Усть-Большерецкому сельскому поселению (Усть-Большерецкий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239,30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41,70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311,00</w:t>
            </w:r>
          </w:p>
        </w:tc>
      </w:tr>
      <w:tr w:rsidR="0061480C" w:rsidTr="008E7307">
        <w:trPr>
          <w:trHeight w:val="475"/>
        </w:trPr>
        <w:tc>
          <w:tcPr>
            <w:tcW w:w="518" w:type="dxa"/>
            <w:tcBorders>
              <w:left w:val="single" w:sz="4" w:space="0" w:color="000000"/>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jc w:val="center"/>
              <w:rPr>
                <w:rFonts w:ascii="Times New Roman" w:hAnsi="Times New Roman"/>
                <w:sz w:val="20"/>
              </w:rPr>
            </w:pPr>
            <w:r>
              <w:rPr>
                <w:rFonts w:ascii="Times New Roman" w:hAnsi="Times New Roman"/>
                <w:sz w:val="20"/>
              </w:rPr>
              <w:t>38.</w:t>
            </w:r>
          </w:p>
        </w:tc>
        <w:tc>
          <w:tcPr>
            <w:tcW w:w="3335" w:type="dxa"/>
            <w:tcBorders>
              <w:bottom w:val="single" w:sz="4" w:space="0" w:color="000000"/>
              <w:right w:val="single" w:sz="4" w:space="0" w:color="000000"/>
            </w:tcBorders>
            <w:shd w:val="clear" w:color="auto" w:fill="auto"/>
            <w:vAlign w:val="center"/>
          </w:tcPr>
          <w:p w:rsidR="0061480C" w:rsidRDefault="0061480C" w:rsidP="008E7307">
            <w:pPr>
              <w:widowControl w:val="0"/>
              <w:spacing w:after="0" w:line="240" w:lineRule="auto"/>
              <w:rPr>
                <w:rFonts w:ascii="Times New Roman" w:hAnsi="Times New Roman"/>
                <w:sz w:val="20"/>
              </w:rPr>
            </w:pPr>
            <w:r>
              <w:rPr>
                <w:rFonts w:ascii="Times New Roman" w:hAnsi="Times New Roman"/>
                <w:sz w:val="20"/>
              </w:rPr>
              <w:t>Итого по Ключевскому сельскому поселению (Усть-Камчатский муниципальный район)</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275,50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41,60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3"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4"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82"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0,00</w:t>
            </w:r>
          </w:p>
        </w:tc>
        <w:tc>
          <w:tcPr>
            <w:tcW w:w="1469" w:type="dxa"/>
            <w:tcBorders>
              <w:bottom w:val="single" w:sz="4" w:space="0" w:color="000000"/>
              <w:right w:val="single" w:sz="4" w:space="0" w:color="000000"/>
            </w:tcBorders>
            <w:shd w:val="clear" w:color="auto" w:fill="auto"/>
            <w:vAlign w:val="center"/>
          </w:tcPr>
          <w:p w:rsidR="0061480C" w:rsidRDefault="0061480C" w:rsidP="0061480C">
            <w:pPr>
              <w:widowControl w:val="0"/>
              <w:spacing w:after="0" w:line="240" w:lineRule="auto"/>
              <w:jc w:val="center"/>
              <w:rPr>
                <w:rFonts w:ascii="Times New Roman" w:hAnsi="Times New Roman"/>
                <w:sz w:val="20"/>
              </w:rPr>
            </w:pPr>
            <w:r>
              <w:rPr>
                <w:rFonts w:ascii="Times New Roman" w:hAnsi="Times New Roman"/>
                <w:sz w:val="20"/>
              </w:rPr>
              <w:t>317,10</w:t>
            </w:r>
          </w:p>
        </w:tc>
      </w:tr>
    </w:tbl>
    <w:p w:rsidR="00D13F28" w:rsidRDefault="00D13F28" w:rsidP="00E41678">
      <w:pPr>
        <w:pStyle w:val="ConsPlusNormal"/>
        <w:ind w:firstLine="540"/>
        <w:jc w:val="both"/>
        <w:rPr>
          <w:rFonts w:ascii="Times New Roman" w:hAnsi="Times New Roman"/>
          <w:color w:val="auto"/>
          <w:sz w:val="28"/>
          <w:szCs w:val="28"/>
        </w:rPr>
      </w:pPr>
    </w:p>
    <w:p w:rsidR="00AF5641" w:rsidRDefault="00AF5641" w:rsidP="00AF5641">
      <w:pPr>
        <w:spacing w:after="0" w:line="240" w:lineRule="auto"/>
        <w:jc w:val="both"/>
        <w:rPr>
          <w:rFonts w:ascii="Times New Roman" w:hAnsi="Times New Roman"/>
          <w:bCs/>
          <w:sz w:val="28"/>
          <w:szCs w:val="28"/>
        </w:rPr>
      </w:pPr>
      <w:r>
        <w:rPr>
          <w:rFonts w:ascii="Times New Roman" w:hAnsi="Times New Roman"/>
          <w:bCs/>
          <w:sz w:val="28"/>
          <w:szCs w:val="28"/>
        </w:rPr>
        <w:t>продолжение таблицы</w:t>
      </w:r>
    </w:p>
    <w:p w:rsidR="00D13F28" w:rsidRDefault="00D13F28" w:rsidP="00E41678">
      <w:pPr>
        <w:pStyle w:val="ConsPlusNormal"/>
        <w:ind w:firstLine="540"/>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408"/>
        <w:gridCol w:w="408"/>
        <w:gridCol w:w="1574"/>
        <w:gridCol w:w="1706"/>
        <w:gridCol w:w="1704"/>
        <w:gridCol w:w="1838"/>
        <w:gridCol w:w="2074"/>
        <w:gridCol w:w="1617"/>
        <w:gridCol w:w="1617"/>
        <w:gridCol w:w="1613"/>
      </w:tblGrid>
      <w:tr w:rsidR="00AF5641" w:rsidTr="008E7307">
        <w:trPr>
          <w:trHeight w:val="405"/>
        </w:trPr>
        <w:tc>
          <w:tcPr>
            <w:tcW w:w="849" w:type="dxa"/>
            <w:gridSpan w:val="2"/>
            <w:tcBorders>
              <w:top w:val="single" w:sz="4" w:space="0" w:color="000000"/>
              <w:left w:val="single" w:sz="4" w:space="0" w:color="000000"/>
              <w:right w:val="single" w:sz="4" w:space="0" w:color="000000"/>
            </w:tcBorders>
          </w:tcPr>
          <w:p w:rsidR="00AF5641" w:rsidRDefault="00AF5641" w:rsidP="008E7307">
            <w:pPr>
              <w:widowControl w:val="0"/>
              <w:spacing w:after="0" w:line="240" w:lineRule="auto"/>
              <w:jc w:val="center"/>
              <w:rPr>
                <w:rFonts w:ascii="Times New Roman" w:hAnsi="Times New Roman"/>
                <w:i/>
                <w:sz w:val="20"/>
              </w:rPr>
            </w:pPr>
          </w:p>
        </w:tc>
        <w:tc>
          <w:tcPr>
            <w:tcW w:w="1485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Количество переселяемых жителей</w:t>
            </w:r>
          </w:p>
        </w:tc>
      </w:tr>
      <w:tr w:rsidR="00AF5641" w:rsidTr="008E7307">
        <w:trPr>
          <w:trHeight w:val="405"/>
        </w:trPr>
        <w:tc>
          <w:tcPr>
            <w:tcW w:w="849" w:type="dxa"/>
            <w:gridSpan w:val="2"/>
            <w:tcBorders>
              <w:left w:val="single" w:sz="4" w:space="0" w:color="000000"/>
              <w:right w:val="single" w:sz="4" w:space="0" w:color="000000"/>
            </w:tcBorders>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 xml:space="preserve">№ </w:t>
            </w:r>
          </w:p>
          <w:p w:rsidR="00AF5641" w:rsidRDefault="00AF5641" w:rsidP="008E7307">
            <w:pPr>
              <w:widowControl w:val="0"/>
              <w:spacing w:after="0" w:line="240" w:lineRule="auto"/>
              <w:jc w:val="center"/>
              <w:rPr>
                <w:rFonts w:ascii="Times New Roman" w:hAnsi="Times New Roman"/>
                <w:i/>
                <w:sz w:val="20"/>
              </w:rPr>
            </w:pPr>
            <w:r>
              <w:rPr>
                <w:rFonts w:ascii="Times New Roman" w:hAnsi="Times New Roman"/>
                <w:sz w:val="20"/>
              </w:rPr>
              <w:t>п/п</w:t>
            </w:r>
          </w:p>
        </w:tc>
        <w:tc>
          <w:tcPr>
            <w:tcW w:w="1699"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2019 г.</w:t>
            </w:r>
          </w:p>
        </w:tc>
        <w:tc>
          <w:tcPr>
            <w:tcW w:w="1844"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2020 г.</w:t>
            </w:r>
          </w:p>
        </w:tc>
        <w:tc>
          <w:tcPr>
            <w:tcW w:w="1842"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2021 г.</w:t>
            </w:r>
          </w:p>
        </w:tc>
        <w:tc>
          <w:tcPr>
            <w:tcW w:w="1988"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2022 г.</w:t>
            </w:r>
          </w:p>
        </w:tc>
        <w:tc>
          <w:tcPr>
            <w:tcW w:w="2246"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2023 г.</w:t>
            </w:r>
          </w:p>
        </w:tc>
        <w:tc>
          <w:tcPr>
            <w:tcW w:w="1746"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2024 г.</w:t>
            </w:r>
          </w:p>
        </w:tc>
        <w:tc>
          <w:tcPr>
            <w:tcW w:w="1746"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2025 г.</w:t>
            </w:r>
          </w:p>
        </w:tc>
        <w:tc>
          <w:tcPr>
            <w:tcW w:w="1742"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Всего</w:t>
            </w:r>
          </w:p>
        </w:tc>
      </w:tr>
      <w:tr w:rsidR="00AF5641" w:rsidTr="008E7307">
        <w:trPr>
          <w:trHeight w:val="242"/>
        </w:trPr>
        <w:tc>
          <w:tcPr>
            <w:tcW w:w="425" w:type="dxa"/>
            <w:tcBorders>
              <w:left w:val="single" w:sz="4" w:space="0" w:color="000000"/>
              <w:bottom w:val="single" w:sz="4" w:space="0" w:color="000000"/>
              <w:right w:val="single" w:sz="4" w:space="0" w:color="000000"/>
            </w:tcBorders>
          </w:tcPr>
          <w:p w:rsidR="00AF5641" w:rsidRDefault="00AF5641" w:rsidP="008E7307">
            <w:pPr>
              <w:widowControl w:val="0"/>
              <w:spacing w:after="0" w:line="240" w:lineRule="auto"/>
              <w:jc w:val="center"/>
              <w:rPr>
                <w:rFonts w:ascii="Times New Roman" w:hAnsi="Times New Roman"/>
                <w:i/>
                <w:sz w:val="20"/>
              </w:rPr>
            </w:pPr>
          </w:p>
        </w:tc>
        <w:tc>
          <w:tcPr>
            <w:tcW w:w="424" w:type="dxa"/>
            <w:tcBorders>
              <w:left w:val="single" w:sz="4" w:space="0" w:color="000000"/>
              <w:bottom w:val="single" w:sz="4" w:space="0" w:color="000000"/>
              <w:right w:val="single" w:sz="4" w:space="0" w:color="000000"/>
            </w:tcBorders>
          </w:tcPr>
          <w:p w:rsidR="00AF5641" w:rsidRDefault="00AF5641" w:rsidP="008E7307">
            <w:pPr>
              <w:widowControl w:val="0"/>
              <w:spacing w:after="0" w:line="240" w:lineRule="auto"/>
              <w:jc w:val="center"/>
              <w:rPr>
                <w:rFonts w:ascii="Times New Roman" w:hAnsi="Times New Roman"/>
                <w:i/>
                <w:sz w:val="20"/>
              </w:rPr>
            </w:pPr>
          </w:p>
        </w:tc>
        <w:tc>
          <w:tcPr>
            <w:tcW w:w="1699"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чел</w:t>
            </w:r>
          </w:p>
        </w:tc>
        <w:tc>
          <w:tcPr>
            <w:tcW w:w="1844"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чел</w:t>
            </w:r>
          </w:p>
        </w:tc>
        <w:tc>
          <w:tcPr>
            <w:tcW w:w="1842"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чел</w:t>
            </w:r>
          </w:p>
        </w:tc>
        <w:tc>
          <w:tcPr>
            <w:tcW w:w="1988"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чел</w:t>
            </w:r>
          </w:p>
        </w:tc>
        <w:tc>
          <w:tcPr>
            <w:tcW w:w="2246"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чел</w:t>
            </w:r>
          </w:p>
        </w:tc>
        <w:tc>
          <w:tcPr>
            <w:tcW w:w="1746"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чел</w:t>
            </w:r>
          </w:p>
        </w:tc>
        <w:tc>
          <w:tcPr>
            <w:tcW w:w="1746"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чел</w:t>
            </w:r>
          </w:p>
        </w:tc>
        <w:tc>
          <w:tcPr>
            <w:tcW w:w="1742"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чел</w:t>
            </w:r>
          </w:p>
        </w:tc>
      </w:tr>
    </w:tbl>
    <w:p w:rsidR="00D13F28" w:rsidRDefault="00D13F28" w:rsidP="00AF5641">
      <w:pPr>
        <w:pStyle w:val="ConsPlusNormal"/>
        <w:spacing w:line="40" w:lineRule="exact"/>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795"/>
        <w:gridCol w:w="1577"/>
        <w:gridCol w:w="1709"/>
        <w:gridCol w:w="1707"/>
        <w:gridCol w:w="1841"/>
        <w:gridCol w:w="2077"/>
        <w:gridCol w:w="1619"/>
        <w:gridCol w:w="1619"/>
        <w:gridCol w:w="1615"/>
      </w:tblGrid>
      <w:tr w:rsidR="00AF5641" w:rsidTr="00AF5641">
        <w:trPr>
          <w:trHeight w:val="274"/>
          <w:tblHeader/>
        </w:trPr>
        <w:tc>
          <w:tcPr>
            <w:tcW w:w="847" w:type="dxa"/>
            <w:tcBorders>
              <w:top w:val="single" w:sz="4" w:space="0" w:color="000000"/>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11</w:t>
            </w:r>
          </w:p>
        </w:tc>
        <w:tc>
          <w:tcPr>
            <w:tcW w:w="1844"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w:t>
            </w:r>
          </w:p>
        </w:tc>
        <w:tc>
          <w:tcPr>
            <w:tcW w:w="1842"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13</w:t>
            </w:r>
          </w:p>
        </w:tc>
        <w:tc>
          <w:tcPr>
            <w:tcW w:w="1988"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w:t>
            </w:r>
          </w:p>
        </w:tc>
        <w:tc>
          <w:tcPr>
            <w:tcW w:w="2246"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c>
          <w:tcPr>
            <w:tcW w:w="1746"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16</w:t>
            </w:r>
          </w:p>
        </w:tc>
        <w:tc>
          <w:tcPr>
            <w:tcW w:w="1746"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17</w:t>
            </w:r>
          </w:p>
        </w:tc>
        <w:tc>
          <w:tcPr>
            <w:tcW w:w="1742"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18</w:t>
            </w:r>
          </w:p>
        </w:tc>
      </w:tr>
      <w:tr w:rsidR="00AF5641" w:rsidTr="00AF5641">
        <w:trPr>
          <w:trHeight w:val="419"/>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p w:rsidR="00AF5641" w:rsidRDefault="00AF5641" w:rsidP="00AF5641">
            <w:pPr>
              <w:widowControl w:val="0"/>
              <w:spacing w:after="0" w:line="240" w:lineRule="auto"/>
              <w:jc w:val="center"/>
              <w:rPr>
                <w:rFonts w:ascii="Times New Roman" w:hAnsi="Times New Roman"/>
                <w:sz w:val="20"/>
              </w:rPr>
            </w:pP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261</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330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490</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561</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1 642</w:t>
            </w:r>
          </w:p>
        </w:tc>
      </w:tr>
      <w:tr w:rsidR="00AF5641" w:rsidTr="00AF5641">
        <w:trPr>
          <w:trHeight w:val="411"/>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204</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315</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446</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561</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1 526</w:t>
            </w:r>
          </w:p>
        </w:tc>
      </w:tr>
      <w:tr w:rsidR="00AF5641" w:rsidTr="00AF5641">
        <w:trPr>
          <w:trHeight w:val="375"/>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204</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73</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277</w:t>
            </w:r>
          </w:p>
        </w:tc>
      </w:tr>
      <w:tr w:rsidR="00AF5641" w:rsidTr="00AF5641">
        <w:trPr>
          <w:trHeight w:val="451"/>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w:t>
            </w:r>
          </w:p>
          <w:p w:rsidR="00AF5641" w:rsidRDefault="00AF5641" w:rsidP="00AF5641">
            <w:pPr>
              <w:widowControl w:val="0"/>
              <w:spacing w:after="0" w:line="240" w:lineRule="auto"/>
              <w:jc w:val="center"/>
              <w:rPr>
                <w:rFonts w:ascii="Times New Roman" w:hAnsi="Times New Roman"/>
                <w:sz w:val="20"/>
              </w:rPr>
            </w:pP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29</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32</w:t>
            </w:r>
          </w:p>
        </w:tc>
      </w:tr>
      <w:tr w:rsidR="00AF5641" w:rsidTr="00AF5641">
        <w:trPr>
          <w:trHeight w:val="415"/>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w:t>
            </w:r>
          </w:p>
        </w:tc>
      </w:tr>
      <w:tr w:rsidR="00AF5641" w:rsidTr="00AF5641">
        <w:trPr>
          <w:trHeight w:val="421"/>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75</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16</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91</w:t>
            </w:r>
          </w:p>
        </w:tc>
      </w:tr>
      <w:tr w:rsidR="00AF5641" w:rsidTr="00AF5641">
        <w:trPr>
          <w:trHeight w:val="413"/>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w:t>
            </w:r>
          </w:p>
        </w:tc>
      </w:tr>
      <w:tr w:rsidR="00AF5641" w:rsidTr="00AF5641">
        <w:trPr>
          <w:trHeight w:val="419"/>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46</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22</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68</w:t>
            </w:r>
          </w:p>
        </w:tc>
      </w:tr>
      <w:tr w:rsidR="00AF5641" w:rsidTr="00AF5641">
        <w:trPr>
          <w:trHeight w:val="425"/>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lastRenderedPageBreak/>
              <w:t>9.</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w:t>
            </w:r>
          </w:p>
        </w:tc>
      </w:tr>
      <w:tr w:rsidR="00AF5641" w:rsidTr="00AF5641">
        <w:trPr>
          <w:trHeight w:val="403"/>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63</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68</w:t>
            </w:r>
          </w:p>
        </w:tc>
      </w:tr>
      <w:tr w:rsidR="00AF5641" w:rsidTr="00AF5641">
        <w:trPr>
          <w:trHeight w:val="375"/>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11.</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242</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311</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553</w:t>
            </w:r>
          </w:p>
        </w:tc>
      </w:tr>
      <w:tr w:rsidR="00AF5641" w:rsidTr="00AF5641">
        <w:trPr>
          <w:trHeight w:val="457"/>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47</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51</w:t>
            </w:r>
          </w:p>
        </w:tc>
      </w:tr>
      <w:tr w:rsidR="00AF5641" w:rsidTr="00AF5641">
        <w:trPr>
          <w:trHeight w:val="421"/>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13.</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75</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142</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217</w:t>
            </w:r>
          </w:p>
        </w:tc>
      </w:tr>
      <w:tr w:rsidR="00AF5641" w:rsidTr="00AF5641">
        <w:trPr>
          <w:trHeight w:val="400"/>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117</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117</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234</w:t>
            </w:r>
          </w:p>
        </w:tc>
      </w:tr>
      <w:tr w:rsidR="00AF5641" w:rsidTr="00AF5641">
        <w:trPr>
          <w:trHeight w:val="419"/>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17</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21</w:t>
            </w:r>
          </w:p>
        </w:tc>
      </w:tr>
      <w:tr w:rsidR="00AF5641" w:rsidTr="00AF5641">
        <w:trPr>
          <w:trHeight w:val="425"/>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16.</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29</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30</w:t>
            </w:r>
          </w:p>
        </w:tc>
      </w:tr>
      <w:tr w:rsidR="00AF5641" w:rsidTr="00AF5641">
        <w:trPr>
          <w:trHeight w:val="375"/>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17.</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135</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26</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161</w:t>
            </w:r>
          </w:p>
        </w:tc>
      </w:tr>
      <w:tr w:rsidR="00AF5641" w:rsidTr="00AF5641">
        <w:trPr>
          <w:trHeight w:val="556"/>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18.</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r>
      <w:tr w:rsidR="00AF5641" w:rsidTr="00AF5641">
        <w:trPr>
          <w:trHeight w:val="414"/>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19.</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31</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41</w:t>
            </w:r>
          </w:p>
        </w:tc>
      </w:tr>
      <w:tr w:rsidR="00AF5641" w:rsidTr="00AF5641">
        <w:trPr>
          <w:trHeight w:val="414"/>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20.</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60</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75</w:t>
            </w:r>
          </w:p>
        </w:tc>
      </w:tr>
      <w:tr w:rsidR="00AF5641" w:rsidTr="00AF5641">
        <w:trPr>
          <w:trHeight w:val="414"/>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21.</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30</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30</w:t>
            </w:r>
          </w:p>
        </w:tc>
      </w:tr>
      <w:tr w:rsidR="00AF5641" w:rsidTr="00AF5641">
        <w:trPr>
          <w:trHeight w:val="375"/>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22.</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535</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535</w:t>
            </w:r>
          </w:p>
        </w:tc>
      </w:tr>
      <w:tr w:rsidR="00AF5641" w:rsidTr="00AF5641">
        <w:trPr>
          <w:trHeight w:val="468"/>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23.</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28</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28</w:t>
            </w:r>
          </w:p>
        </w:tc>
      </w:tr>
      <w:tr w:rsidR="00AF5641" w:rsidTr="00AF5641">
        <w:trPr>
          <w:trHeight w:val="417"/>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24.</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188</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188</w:t>
            </w:r>
          </w:p>
        </w:tc>
      </w:tr>
      <w:tr w:rsidR="00AF5641" w:rsidTr="00AF5641">
        <w:trPr>
          <w:trHeight w:val="423"/>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25.</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295</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295</w:t>
            </w:r>
          </w:p>
        </w:tc>
      </w:tr>
      <w:tr w:rsidR="00AF5641" w:rsidTr="00AF5641">
        <w:trPr>
          <w:trHeight w:val="401"/>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26.</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r>
      <w:tr w:rsidR="00AF5641" w:rsidTr="00AF5641">
        <w:trPr>
          <w:trHeight w:val="392"/>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27.</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w:t>
            </w:r>
          </w:p>
        </w:tc>
      </w:tr>
      <w:tr w:rsidR="00AF5641" w:rsidTr="00AF5641">
        <w:trPr>
          <w:trHeight w:val="426"/>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28.</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w:t>
            </w:r>
          </w:p>
        </w:tc>
      </w:tr>
      <w:tr w:rsidR="00AF5641" w:rsidTr="00AF5641">
        <w:trPr>
          <w:trHeight w:val="409"/>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29.</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x</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x</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x</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x</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r>
      <w:tr w:rsidR="00AF5641" w:rsidTr="00AF5641">
        <w:trPr>
          <w:trHeight w:val="399"/>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30.</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57</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44</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116</w:t>
            </w:r>
          </w:p>
        </w:tc>
      </w:tr>
      <w:tr w:rsidR="00AF5641" w:rsidTr="00AF5641">
        <w:trPr>
          <w:trHeight w:val="423"/>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lastRenderedPageBreak/>
              <w:t>31.</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r>
      <w:tr w:rsidR="00AF5641" w:rsidTr="00AF5641">
        <w:trPr>
          <w:trHeight w:val="421"/>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32.</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r>
      <w:tr w:rsidR="00AF5641" w:rsidTr="00AF5641">
        <w:trPr>
          <w:trHeight w:val="423"/>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33.</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35</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35</w:t>
            </w:r>
          </w:p>
        </w:tc>
      </w:tr>
      <w:tr w:rsidR="00AF5641" w:rsidTr="00AF5641">
        <w:trPr>
          <w:trHeight w:val="406"/>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34.</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w:t>
            </w:r>
          </w:p>
        </w:tc>
      </w:tr>
      <w:tr w:rsidR="00AF5641" w:rsidTr="00AF5641">
        <w:trPr>
          <w:trHeight w:val="423"/>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35.</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r>
      <w:tr w:rsidR="00AF5641" w:rsidTr="00AF5641">
        <w:trPr>
          <w:trHeight w:val="415"/>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36.</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25</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35</w:t>
            </w:r>
          </w:p>
        </w:tc>
      </w:tr>
      <w:tr w:rsidR="00AF5641" w:rsidTr="00AF5641">
        <w:trPr>
          <w:trHeight w:val="408"/>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37.</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r>
      <w:tr w:rsidR="00AF5641" w:rsidTr="00AF5641">
        <w:trPr>
          <w:trHeight w:val="413"/>
        </w:trPr>
        <w:tc>
          <w:tcPr>
            <w:tcW w:w="847"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38.</w:t>
            </w:r>
          </w:p>
        </w:tc>
        <w:tc>
          <w:tcPr>
            <w:tcW w:w="1701"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w:t>
            </w:r>
          </w:p>
        </w:tc>
        <w:tc>
          <w:tcPr>
            <w:tcW w:w="1844"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9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22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7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w:t>
            </w:r>
          </w:p>
        </w:tc>
      </w:tr>
    </w:tbl>
    <w:p w:rsidR="00D13F28" w:rsidRDefault="00D13F28" w:rsidP="00E41678">
      <w:pPr>
        <w:pStyle w:val="ConsPlusNormal"/>
        <w:ind w:firstLine="540"/>
        <w:jc w:val="both"/>
        <w:rPr>
          <w:rFonts w:ascii="Times New Roman" w:hAnsi="Times New Roman"/>
          <w:color w:val="auto"/>
          <w:sz w:val="28"/>
          <w:szCs w:val="28"/>
        </w:rPr>
      </w:pPr>
    </w:p>
    <w:p w:rsidR="00AF5641" w:rsidRPr="00AF5641" w:rsidRDefault="00AF5641" w:rsidP="00AF5641">
      <w:pPr>
        <w:pStyle w:val="ConsPlusNormal"/>
        <w:ind w:firstLine="540"/>
        <w:jc w:val="both"/>
        <w:rPr>
          <w:rFonts w:ascii="Times New Roman" w:hAnsi="Times New Roman"/>
          <w:color w:val="auto"/>
          <w:sz w:val="28"/>
          <w:szCs w:val="28"/>
        </w:rPr>
      </w:pPr>
      <w:r w:rsidRPr="00AF5641">
        <w:rPr>
          <w:rFonts w:ascii="Times New Roman" w:hAnsi="Times New Roman"/>
          <w:color w:val="auto"/>
          <w:sz w:val="28"/>
          <w:szCs w:val="28"/>
        </w:rPr>
        <w:t>23. Объем средств финансирования мероприятия А рассчитан исходя из размера общей площади жилых помещений аварийного жилищного фонда, подлежащего переселению, планируемого объема площади предоставляемых жилых помещений, способов переселения граждан из аварийного жилищного фонда, планируемой стоимости жилых помещений, предоставляемых гражданам в соответствии с Федеральным законом от 21.07.2007 № 185-ФЗ «О Фонде содействия реформированию жилищно-коммунального хозяйства» в расчете на один квадратный метр общей площади жилых помещений, планируемого размера выкупной цены за изымаемое жилое помещение, выплачиваемой в соответствии со статьей 32 Жилищного кодекса Российской Федерации с учетом требований части 2.1 статьи 16 Федерального закона от 21.07.2007 № 185-ФЗ «О Фонде содействия реформированию жилищно-коммунального хозяйства».</w:t>
      </w:r>
    </w:p>
    <w:p w:rsidR="00AF5641" w:rsidRPr="00AF5641" w:rsidRDefault="00AF5641" w:rsidP="00AF5641">
      <w:pPr>
        <w:pStyle w:val="ConsPlusNormal"/>
        <w:ind w:firstLine="540"/>
        <w:jc w:val="both"/>
        <w:rPr>
          <w:rFonts w:ascii="Times New Roman" w:hAnsi="Times New Roman"/>
          <w:color w:val="auto"/>
          <w:sz w:val="28"/>
          <w:szCs w:val="28"/>
        </w:rPr>
      </w:pPr>
      <w:r w:rsidRPr="00AF5641">
        <w:rPr>
          <w:rFonts w:ascii="Times New Roman" w:hAnsi="Times New Roman"/>
          <w:color w:val="auto"/>
          <w:sz w:val="28"/>
          <w:szCs w:val="28"/>
        </w:rPr>
        <w:t>Финансовые средства для решения задачи переселения граждан из аварийного жилищного фонда в Камчатском крае формируются за счет средств краевого и местных бюджетов и внебюджетных источников (средства Фонда).</w:t>
      </w:r>
    </w:p>
    <w:p w:rsidR="00AF5641" w:rsidRPr="00AF5641" w:rsidRDefault="00AF5641" w:rsidP="00AF5641">
      <w:pPr>
        <w:pStyle w:val="ConsPlusNormal"/>
        <w:ind w:firstLine="540"/>
        <w:jc w:val="both"/>
        <w:rPr>
          <w:rFonts w:ascii="Times New Roman" w:hAnsi="Times New Roman"/>
          <w:color w:val="auto"/>
          <w:sz w:val="28"/>
          <w:szCs w:val="28"/>
        </w:rPr>
      </w:pPr>
      <w:r w:rsidRPr="00AF5641">
        <w:rPr>
          <w:rFonts w:ascii="Times New Roman" w:hAnsi="Times New Roman"/>
          <w:color w:val="auto"/>
          <w:sz w:val="28"/>
          <w:szCs w:val="28"/>
        </w:rPr>
        <w:t>Общий объем финансирования Мероприятия А (долевого финансирования) рассчитан в соответствии с Распоряжением Правительства Российской Федерации от 01.12.2018 № 2648-р.</w:t>
      </w:r>
    </w:p>
    <w:p w:rsidR="00AF5641" w:rsidRPr="00AF5641" w:rsidRDefault="00AF5641" w:rsidP="00AF5641">
      <w:pPr>
        <w:pStyle w:val="ConsPlusNormal"/>
        <w:ind w:firstLine="540"/>
        <w:jc w:val="both"/>
        <w:rPr>
          <w:rFonts w:ascii="Times New Roman" w:hAnsi="Times New Roman"/>
          <w:color w:val="auto"/>
          <w:sz w:val="28"/>
          <w:szCs w:val="28"/>
        </w:rPr>
      </w:pPr>
      <w:r w:rsidRPr="00AF5641">
        <w:rPr>
          <w:rFonts w:ascii="Times New Roman" w:hAnsi="Times New Roman"/>
          <w:color w:val="auto"/>
          <w:sz w:val="28"/>
          <w:szCs w:val="28"/>
        </w:rPr>
        <w:t xml:space="preserve">План мероприятий по переселению граждан из аварийного жилищного фонда, признанного таковым до 1 января 2017 года, представлен в </w:t>
      </w:r>
      <w:hyperlink w:anchor="Par21851">
        <w:r w:rsidRPr="00AF5641">
          <w:rPr>
            <w:rFonts w:ascii="Times New Roman" w:hAnsi="Times New Roman"/>
            <w:color w:val="auto"/>
            <w:sz w:val="28"/>
            <w:szCs w:val="28"/>
          </w:rPr>
          <w:t>таблице 4</w:t>
        </w:r>
      </w:hyperlink>
      <w:r w:rsidRPr="00AF5641">
        <w:rPr>
          <w:rFonts w:ascii="Times New Roman" w:hAnsi="Times New Roman"/>
          <w:color w:val="auto"/>
          <w:sz w:val="28"/>
          <w:szCs w:val="28"/>
        </w:rPr>
        <w:t>.</w:t>
      </w:r>
    </w:p>
    <w:p w:rsidR="00D13F28" w:rsidRDefault="00D13F28" w:rsidP="00AF5641">
      <w:pPr>
        <w:pStyle w:val="ConsPlusNormal"/>
        <w:spacing w:after="240"/>
        <w:ind w:firstLine="540"/>
        <w:jc w:val="both"/>
        <w:rPr>
          <w:rFonts w:ascii="Times New Roman" w:hAnsi="Times New Roman"/>
          <w:color w:val="auto"/>
          <w:sz w:val="28"/>
          <w:szCs w:val="28"/>
        </w:rPr>
      </w:pPr>
    </w:p>
    <w:p w:rsidR="00D13F28" w:rsidRDefault="00D13F28" w:rsidP="00E41678">
      <w:pPr>
        <w:pStyle w:val="ConsPlusNormal"/>
        <w:ind w:firstLine="540"/>
        <w:jc w:val="both"/>
        <w:rPr>
          <w:rFonts w:ascii="Times New Roman" w:hAnsi="Times New Roman"/>
          <w:color w:val="auto"/>
          <w:sz w:val="28"/>
          <w:szCs w:val="28"/>
        </w:rPr>
      </w:pPr>
    </w:p>
    <w:p w:rsidR="00D13F28" w:rsidRDefault="00D13F28" w:rsidP="00E41678">
      <w:pPr>
        <w:pStyle w:val="ConsPlusNormal"/>
        <w:ind w:firstLine="540"/>
        <w:jc w:val="both"/>
        <w:rPr>
          <w:rFonts w:ascii="Times New Roman" w:hAnsi="Times New Roman"/>
          <w:color w:val="auto"/>
          <w:sz w:val="28"/>
          <w:szCs w:val="28"/>
        </w:rPr>
      </w:pPr>
    </w:p>
    <w:p w:rsidR="00D13F28" w:rsidRDefault="00AF5641" w:rsidP="00AF5641">
      <w:pPr>
        <w:pStyle w:val="ConsPlusNormal"/>
        <w:ind w:firstLine="540"/>
        <w:jc w:val="right"/>
        <w:rPr>
          <w:rFonts w:ascii="Times New Roman" w:hAnsi="Times New Roman"/>
          <w:color w:val="auto"/>
          <w:sz w:val="28"/>
          <w:szCs w:val="28"/>
        </w:rPr>
      </w:pPr>
      <w:r>
        <w:rPr>
          <w:rFonts w:ascii="Times New Roman" w:hAnsi="Times New Roman"/>
          <w:color w:val="auto"/>
          <w:sz w:val="28"/>
          <w:szCs w:val="28"/>
        </w:rPr>
        <w:lastRenderedPageBreak/>
        <w:t>Таблица 4</w:t>
      </w:r>
    </w:p>
    <w:p w:rsidR="00D13F28" w:rsidRDefault="00D13F28" w:rsidP="00266348">
      <w:pPr>
        <w:pStyle w:val="ConsPlusNormal"/>
        <w:jc w:val="both"/>
        <w:rPr>
          <w:rFonts w:ascii="Times New Roman" w:hAnsi="Times New Roman"/>
          <w:color w:val="auto"/>
          <w:sz w:val="28"/>
          <w:szCs w:val="28"/>
        </w:rPr>
      </w:pPr>
    </w:p>
    <w:p w:rsidR="00AF5641" w:rsidRPr="00AF5641" w:rsidRDefault="00AF5641" w:rsidP="00AF5641">
      <w:pPr>
        <w:pStyle w:val="ConsPlusTitle"/>
        <w:jc w:val="center"/>
        <w:rPr>
          <w:rFonts w:ascii="Times New Roman" w:hAnsi="Times New Roman"/>
          <w:b w:val="0"/>
          <w:sz w:val="28"/>
        </w:rPr>
      </w:pPr>
      <w:r w:rsidRPr="00AF5641">
        <w:rPr>
          <w:rFonts w:ascii="Times New Roman" w:hAnsi="Times New Roman"/>
          <w:b w:val="0"/>
          <w:sz w:val="28"/>
        </w:rPr>
        <w:t>План</w:t>
      </w:r>
    </w:p>
    <w:p w:rsidR="00AF5641" w:rsidRPr="00AF5641" w:rsidRDefault="00AF5641" w:rsidP="00AF5641">
      <w:pPr>
        <w:pStyle w:val="ConsPlusTitle"/>
        <w:jc w:val="center"/>
        <w:rPr>
          <w:rFonts w:ascii="Times New Roman" w:hAnsi="Times New Roman"/>
          <w:b w:val="0"/>
          <w:sz w:val="28"/>
        </w:rPr>
      </w:pPr>
      <w:r w:rsidRPr="00AF5641">
        <w:rPr>
          <w:rFonts w:ascii="Times New Roman" w:hAnsi="Times New Roman"/>
          <w:b w:val="0"/>
          <w:sz w:val="28"/>
        </w:rPr>
        <w:t>мероприятий по переселению граждан из аварийного жилищного</w:t>
      </w:r>
    </w:p>
    <w:p w:rsidR="00AF5641" w:rsidRPr="00AF5641" w:rsidRDefault="00AF5641" w:rsidP="00AF5641">
      <w:pPr>
        <w:pStyle w:val="ConsPlusTitle"/>
        <w:jc w:val="center"/>
        <w:rPr>
          <w:rFonts w:ascii="Times New Roman" w:hAnsi="Times New Roman"/>
          <w:b w:val="0"/>
          <w:sz w:val="28"/>
        </w:rPr>
      </w:pPr>
      <w:r w:rsidRPr="00AF5641">
        <w:rPr>
          <w:rFonts w:ascii="Times New Roman" w:hAnsi="Times New Roman"/>
          <w:b w:val="0"/>
          <w:sz w:val="28"/>
        </w:rPr>
        <w:t>фонда, признанного таковым до 1 января 2017 года</w:t>
      </w:r>
    </w:p>
    <w:p w:rsidR="00D13F28" w:rsidRDefault="00D13F28" w:rsidP="00E41678">
      <w:pPr>
        <w:pStyle w:val="ConsPlusNormal"/>
        <w:ind w:firstLine="540"/>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482"/>
        <w:gridCol w:w="4398"/>
        <w:gridCol w:w="1475"/>
        <w:gridCol w:w="698"/>
        <w:gridCol w:w="1507"/>
        <w:gridCol w:w="1752"/>
        <w:gridCol w:w="988"/>
        <w:gridCol w:w="1613"/>
        <w:gridCol w:w="1646"/>
      </w:tblGrid>
      <w:tr w:rsidR="00AF5641" w:rsidTr="008E7307">
        <w:trPr>
          <w:trHeight w:val="558"/>
        </w:trPr>
        <w:tc>
          <w:tcPr>
            <w:tcW w:w="5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 п/п</w:t>
            </w:r>
          </w:p>
        </w:tc>
        <w:tc>
          <w:tcPr>
            <w:tcW w:w="47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Наименование муниципального образования</w:t>
            </w:r>
          </w:p>
        </w:tc>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Число жителей, планируемых  к переселению</w:t>
            </w:r>
          </w:p>
        </w:tc>
        <w:tc>
          <w:tcPr>
            <w:tcW w:w="4256" w:type="dxa"/>
            <w:gridSpan w:val="3"/>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Количество расселяемых жилых помещений</w:t>
            </w:r>
          </w:p>
        </w:tc>
        <w:tc>
          <w:tcPr>
            <w:tcW w:w="4573" w:type="dxa"/>
            <w:gridSpan w:val="3"/>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Расселяемая площадь жилых помещений</w:t>
            </w:r>
          </w:p>
        </w:tc>
      </w:tr>
      <w:tr w:rsidR="00AF5641" w:rsidTr="008E7307">
        <w:trPr>
          <w:trHeight w:val="330"/>
        </w:trPr>
        <w:tc>
          <w:tcPr>
            <w:tcW w:w="503" w:type="dxa"/>
            <w:vMerge/>
            <w:tcBorders>
              <w:top w:val="single" w:sz="4" w:space="0" w:color="000000"/>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4781" w:type="dxa"/>
            <w:vMerge/>
            <w:tcBorders>
              <w:top w:val="single" w:sz="4" w:space="0" w:color="000000"/>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1589" w:type="dxa"/>
            <w:vMerge/>
            <w:tcBorders>
              <w:top w:val="single" w:sz="4" w:space="0" w:color="000000"/>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741" w:type="dxa"/>
            <w:vMerge w:val="restart"/>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Всего</w:t>
            </w:r>
          </w:p>
        </w:tc>
        <w:tc>
          <w:tcPr>
            <w:tcW w:w="3515" w:type="dxa"/>
            <w:gridSpan w:val="2"/>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в том числе</w:t>
            </w:r>
          </w:p>
        </w:tc>
        <w:tc>
          <w:tcPr>
            <w:tcW w:w="1057" w:type="dxa"/>
            <w:vMerge w:val="restart"/>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Всего</w:t>
            </w:r>
          </w:p>
        </w:tc>
        <w:tc>
          <w:tcPr>
            <w:tcW w:w="3516" w:type="dxa"/>
            <w:gridSpan w:val="2"/>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в том числе</w:t>
            </w:r>
          </w:p>
        </w:tc>
      </w:tr>
      <w:tr w:rsidR="00AF5641" w:rsidTr="008E7307">
        <w:trPr>
          <w:trHeight w:val="781"/>
        </w:trPr>
        <w:tc>
          <w:tcPr>
            <w:tcW w:w="503" w:type="dxa"/>
            <w:vMerge/>
            <w:tcBorders>
              <w:top w:val="single" w:sz="4" w:space="0" w:color="000000"/>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4781" w:type="dxa"/>
            <w:vMerge/>
            <w:tcBorders>
              <w:top w:val="single" w:sz="4" w:space="0" w:color="000000"/>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1589" w:type="dxa"/>
            <w:vMerge/>
            <w:tcBorders>
              <w:top w:val="single" w:sz="4" w:space="0" w:color="000000"/>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741" w:type="dxa"/>
            <w:vMerge/>
            <w:tcBorders>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1624"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Собственность граждан</w:t>
            </w:r>
          </w:p>
        </w:tc>
        <w:tc>
          <w:tcPr>
            <w:tcW w:w="1891"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Муниципальная собственность</w:t>
            </w:r>
          </w:p>
        </w:tc>
        <w:tc>
          <w:tcPr>
            <w:tcW w:w="1057" w:type="dxa"/>
            <w:vMerge/>
            <w:tcBorders>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1740"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собственность граждан</w:t>
            </w:r>
          </w:p>
        </w:tc>
        <w:tc>
          <w:tcPr>
            <w:tcW w:w="1776"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 xml:space="preserve">муниципальная собственность </w:t>
            </w:r>
          </w:p>
        </w:tc>
      </w:tr>
      <w:tr w:rsidR="00AF5641" w:rsidTr="008E7307">
        <w:trPr>
          <w:trHeight w:val="268"/>
        </w:trPr>
        <w:tc>
          <w:tcPr>
            <w:tcW w:w="503" w:type="dxa"/>
            <w:vMerge/>
            <w:tcBorders>
              <w:top w:val="single" w:sz="4" w:space="0" w:color="000000"/>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4781" w:type="dxa"/>
            <w:vMerge/>
            <w:tcBorders>
              <w:top w:val="single" w:sz="4" w:space="0" w:color="000000"/>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1589"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чел.</w:t>
            </w:r>
          </w:p>
        </w:tc>
        <w:tc>
          <w:tcPr>
            <w:tcW w:w="741"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ед.</w:t>
            </w:r>
          </w:p>
        </w:tc>
        <w:tc>
          <w:tcPr>
            <w:tcW w:w="1624"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ед.</w:t>
            </w:r>
          </w:p>
        </w:tc>
        <w:tc>
          <w:tcPr>
            <w:tcW w:w="1891"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ед.</w:t>
            </w:r>
          </w:p>
        </w:tc>
        <w:tc>
          <w:tcPr>
            <w:tcW w:w="105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кв.м</w:t>
            </w:r>
          </w:p>
        </w:tc>
        <w:tc>
          <w:tcPr>
            <w:tcW w:w="1740"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кв.м</w:t>
            </w:r>
          </w:p>
        </w:tc>
        <w:tc>
          <w:tcPr>
            <w:tcW w:w="1776"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кв.м</w:t>
            </w:r>
          </w:p>
        </w:tc>
      </w:tr>
    </w:tbl>
    <w:p w:rsidR="00D13F28" w:rsidRDefault="00D13F28" w:rsidP="00AF5641">
      <w:pPr>
        <w:pStyle w:val="ConsPlusNormal"/>
        <w:spacing w:line="40" w:lineRule="exact"/>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493"/>
        <w:gridCol w:w="4395"/>
        <w:gridCol w:w="1474"/>
        <w:gridCol w:w="698"/>
        <w:gridCol w:w="1505"/>
        <w:gridCol w:w="1750"/>
        <w:gridCol w:w="986"/>
        <w:gridCol w:w="1612"/>
        <w:gridCol w:w="1646"/>
      </w:tblGrid>
      <w:tr w:rsidR="00AF5641" w:rsidTr="008E7307">
        <w:trPr>
          <w:trHeight w:val="272"/>
          <w:tblHeader/>
        </w:trPr>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1</w:t>
            </w:r>
          </w:p>
        </w:tc>
        <w:tc>
          <w:tcPr>
            <w:tcW w:w="4777" w:type="dxa"/>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w:t>
            </w:r>
          </w:p>
        </w:tc>
        <w:tc>
          <w:tcPr>
            <w:tcW w:w="1588" w:type="dxa"/>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3</w:t>
            </w:r>
          </w:p>
        </w:tc>
        <w:tc>
          <w:tcPr>
            <w:tcW w:w="740" w:type="dxa"/>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4</w:t>
            </w:r>
          </w:p>
        </w:tc>
        <w:tc>
          <w:tcPr>
            <w:tcW w:w="1622" w:type="dxa"/>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5</w:t>
            </w:r>
          </w:p>
        </w:tc>
        <w:tc>
          <w:tcPr>
            <w:tcW w:w="1889" w:type="dxa"/>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6</w:t>
            </w:r>
          </w:p>
        </w:tc>
        <w:tc>
          <w:tcPr>
            <w:tcW w:w="1055" w:type="dxa"/>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7</w:t>
            </w:r>
          </w:p>
        </w:tc>
        <w:tc>
          <w:tcPr>
            <w:tcW w:w="1739" w:type="dxa"/>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8</w:t>
            </w:r>
          </w:p>
        </w:tc>
        <w:tc>
          <w:tcPr>
            <w:tcW w:w="1776" w:type="dxa"/>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9</w:t>
            </w:r>
          </w:p>
        </w:tc>
      </w:tr>
      <w:tr w:rsidR="00AF5641" w:rsidTr="008E7307">
        <w:trPr>
          <w:trHeight w:val="417"/>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 1.</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 xml:space="preserve">Всего по  программе переселения, в рамках которой предусмотрено финансирование за счет средств Фонда. в </w:t>
            </w:r>
            <w:proofErr w:type="spellStart"/>
            <w:r>
              <w:rPr>
                <w:rFonts w:ascii="Times New Roman" w:hAnsi="Times New Roman"/>
                <w:sz w:val="20"/>
              </w:rPr>
              <w:t>т.ч</w:t>
            </w:r>
            <w:proofErr w:type="spellEnd"/>
            <w:r>
              <w:rPr>
                <w:rFonts w:ascii="Times New Roman" w:hAnsi="Times New Roman"/>
                <w:sz w:val="20"/>
              </w:rPr>
              <w:t>.:</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1 526</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724</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516</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208</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30 179,00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20 941,93</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9 237,07</w:t>
            </w:r>
          </w:p>
        </w:tc>
      </w:tr>
      <w:tr w:rsidR="00AF5641" w:rsidTr="008E7307">
        <w:trPr>
          <w:trHeight w:val="315"/>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 2.</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Всего по этапу 2019 года</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277</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130</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93</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37</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5 724,50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4 107,80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1 616,70</w:t>
            </w:r>
          </w:p>
        </w:tc>
      </w:tr>
      <w:tr w:rsidR="00AF5641" w:rsidTr="008E7307">
        <w:trPr>
          <w:trHeight w:val="439"/>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3.</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Никольскому сельскому поселению (Алеутский муниципальный округ)</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32</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17</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17</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791,90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791,90</w:t>
            </w:r>
          </w:p>
        </w:tc>
      </w:tr>
      <w:tr w:rsidR="00AF5641" w:rsidTr="008E7307">
        <w:trPr>
          <w:trHeight w:val="545"/>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4.</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Вулканному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211,80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211,80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8E7307">
        <w:trPr>
          <w:trHeight w:val="553"/>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5.</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Елизовскому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91</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37</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35</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1 671,70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1 598,40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73,30</w:t>
            </w:r>
          </w:p>
        </w:tc>
      </w:tr>
      <w:tr w:rsidR="00AF5641" w:rsidTr="008E7307">
        <w:trPr>
          <w:trHeight w:val="561"/>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6.</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Корякскому сельскому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50,90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50,90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8E7307">
        <w:trPr>
          <w:trHeight w:val="541"/>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7.</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Мильковскому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Мильковский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68</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30</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1 264,10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641,50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622,60</w:t>
            </w:r>
          </w:p>
        </w:tc>
      </w:tr>
      <w:tr w:rsidR="00AF5641" w:rsidTr="008E7307">
        <w:trPr>
          <w:trHeight w:val="563"/>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8.</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сельскому поселению «село Тигиль» (</w:t>
            </w:r>
            <w:proofErr w:type="spellStart"/>
            <w:r>
              <w:rPr>
                <w:rFonts w:ascii="Times New Roman" w:hAnsi="Times New Roman"/>
                <w:sz w:val="20"/>
              </w:rPr>
              <w:t>Тигильский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210,60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81,70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128,90</w:t>
            </w:r>
          </w:p>
        </w:tc>
      </w:tr>
      <w:tr w:rsidR="00AF5641" w:rsidTr="008E7307">
        <w:trPr>
          <w:trHeight w:val="557"/>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9.</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Ключевскому сельскому поселению (Усть-Камчатский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68</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35</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35</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1 523,50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1 523,50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8E7307">
        <w:trPr>
          <w:trHeight w:val="315"/>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 10.</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Всего по этапу 2020 года</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553</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232</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137</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95</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10 887,60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6 483,00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4 404,60</w:t>
            </w:r>
          </w:p>
        </w:tc>
      </w:tr>
      <w:tr w:rsidR="00AF5641" w:rsidTr="008E7307">
        <w:trPr>
          <w:trHeight w:val="514"/>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lastRenderedPageBreak/>
              <w:t>11.</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Никольскому сельскому поселению (Алеутский муниципальный округ)</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51</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26</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24</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1 117,70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107,80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1 009,90</w:t>
            </w:r>
          </w:p>
        </w:tc>
      </w:tr>
      <w:tr w:rsidR="00AF5641" w:rsidTr="008E7307">
        <w:trPr>
          <w:trHeight w:val="422"/>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12.</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Елизовскому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217</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86</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74</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3 697,90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3 174,30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523,60</w:t>
            </w:r>
          </w:p>
        </w:tc>
      </w:tr>
      <w:tr w:rsidR="00AF5641" w:rsidTr="008E7307">
        <w:trPr>
          <w:trHeight w:val="630"/>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13.</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Мильковскому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Мильковский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234</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98</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47</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51</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5 013,90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2 456,40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2 557,50</w:t>
            </w:r>
          </w:p>
        </w:tc>
      </w:tr>
      <w:tr w:rsidR="00AF5641" w:rsidTr="008E7307">
        <w:trPr>
          <w:trHeight w:val="534"/>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14.</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Петропавловск-Камчатскому городскому округу</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21</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313,60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313,60</w:t>
            </w:r>
          </w:p>
        </w:tc>
      </w:tr>
      <w:tr w:rsidR="00AF5641" w:rsidTr="008E7307">
        <w:trPr>
          <w:trHeight w:val="529"/>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15.</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Ключевскому сельскому поселению (Усть-Камчатский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30</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744,50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744,50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8E7307">
        <w:trPr>
          <w:trHeight w:val="315"/>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16. </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Всего по этапу 2021 года</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161</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71</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37</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34</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3 400,90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1 701,10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1 699,80</w:t>
            </w:r>
          </w:p>
        </w:tc>
      </w:tr>
      <w:tr w:rsidR="00AF5641" w:rsidTr="008E7307">
        <w:trPr>
          <w:trHeight w:val="630"/>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17.</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Вулканному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380,50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44,70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335,80</w:t>
            </w:r>
          </w:p>
        </w:tc>
      </w:tr>
      <w:tr w:rsidR="00AF5641" w:rsidTr="008E7307">
        <w:trPr>
          <w:trHeight w:val="499"/>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18.</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Елизовскому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41</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20</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16</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849,40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675,70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173,70</w:t>
            </w:r>
          </w:p>
        </w:tc>
      </w:tr>
      <w:tr w:rsidR="00AF5641" w:rsidTr="008E7307">
        <w:trPr>
          <w:trHeight w:val="630"/>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19.</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Мильковскому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Мильковский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75</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33</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19</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1 707,20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950,00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757,20</w:t>
            </w:r>
          </w:p>
        </w:tc>
      </w:tr>
      <w:tr w:rsidR="00AF5641" w:rsidTr="008E7307">
        <w:trPr>
          <w:trHeight w:val="630"/>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20.</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Ключевскому сельскому поселению (Усть-Камчатский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30</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463,80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30,70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433,10</w:t>
            </w:r>
          </w:p>
        </w:tc>
      </w:tr>
      <w:tr w:rsidR="00AF5641" w:rsidTr="008E7307">
        <w:trPr>
          <w:trHeight w:val="315"/>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 21.</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Всего по этапу 2022 года</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535</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291</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249</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42</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10 166,00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8 650,03</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1 515,97</w:t>
            </w:r>
          </w:p>
        </w:tc>
      </w:tr>
      <w:tr w:rsidR="00AF5641" w:rsidTr="008E7307">
        <w:trPr>
          <w:trHeight w:val="561"/>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22.</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Эссовскому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Быстринский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28</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367,90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246,00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121,90</w:t>
            </w:r>
          </w:p>
        </w:tc>
      </w:tr>
      <w:tr w:rsidR="00AF5641" w:rsidTr="008E7307">
        <w:trPr>
          <w:trHeight w:val="630"/>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23.</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Паратунскому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188</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91</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82</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3 872,90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3 482,00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390,90</w:t>
            </w:r>
          </w:p>
        </w:tc>
      </w:tr>
      <w:tr w:rsidR="00AF5641" w:rsidTr="008E7307">
        <w:trPr>
          <w:trHeight w:val="493"/>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24.</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Петропавловск-Камчатскому городскому округу</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295</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176</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154</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22</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5 328,58</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4 655,48</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673,10</w:t>
            </w:r>
          </w:p>
        </w:tc>
      </w:tr>
      <w:tr w:rsidR="00AF5641" w:rsidTr="008E7307">
        <w:trPr>
          <w:trHeight w:val="630"/>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25.</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сельскому поселению «село Седанка» (</w:t>
            </w:r>
            <w:proofErr w:type="spellStart"/>
            <w:r>
              <w:rPr>
                <w:rFonts w:ascii="Times New Roman" w:hAnsi="Times New Roman"/>
                <w:sz w:val="20"/>
              </w:rPr>
              <w:t>Тигильский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31,70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31,70</w:t>
            </w:r>
          </w:p>
        </w:tc>
      </w:tr>
      <w:tr w:rsidR="00AF5641" w:rsidTr="008E7307">
        <w:trPr>
          <w:trHeight w:val="630"/>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26.</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сельскому поселению «село Тигиль» (</w:t>
            </w:r>
            <w:proofErr w:type="spellStart"/>
            <w:r>
              <w:rPr>
                <w:rFonts w:ascii="Times New Roman" w:hAnsi="Times New Roman"/>
                <w:sz w:val="20"/>
              </w:rPr>
              <w:t>Тигильский</w:t>
            </w:r>
            <w:proofErr w:type="spellEnd"/>
            <w:r>
              <w:rPr>
                <w:rFonts w:ascii="Times New Roman" w:hAnsi="Times New Roman"/>
                <w:sz w:val="20"/>
              </w:rPr>
              <w:t xml:space="preserve">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391,57</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166,80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224,77</w:t>
            </w:r>
          </w:p>
        </w:tc>
      </w:tr>
      <w:tr w:rsidR="00AF5641" w:rsidTr="008E7307">
        <w:trPr>
          <w:trHeight w:val="688"/>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lastRenderedPageBreak/>
              <w:t>27.</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Усть-Большерецкому сельскому поселению (Усть-Большерецкий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147,40</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73,80</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73,60</w:t>
            </w:r>
          </w:p>
        </w:tc>
      </w:tr>
      <w:tr w:rsidR="00AF5641" w:rsidTr="008E7307">
        <w:trPr>
          <w:trHeight w:val="630"/>
        </w:trPr>
        <w:tc>
          <w:tcPr>
            <w:tcW w:w="516"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28.</w:t>
            </w:r>
          </w:p>
        </w:tc>
        <w:tc>
          <w:tcPr>
            <w:tcW w:w="4777"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rPr>
                <w:rFonts w:ascii="Times New Roman" w:hAnsi="Times New Roman"/>
                <w:sz w:val="20"/>
              </w:rPr>
            </w:pPr>
            <w:r>
              <w:rPr>
                <w:rFonts w:ascii="Times New Roman" w:hAnsi="Times New Roman"/>
                <w:sz w:val="20"/>
              </w:rPr>
              <w:t>Итого по Ключевскому сельскому поселению (Усть-Камчатский муниципальный район)</w:t>
            </w:r>
          </w:p>
        </w:tc>
        <w:tc>
          <w:tcPr>
            <w:tcW w:w="158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740"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62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88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w:t>
            </w:r>
          </w:p>
        </w:tc>
        <w:tc>
          <w:tcPr>
            <w:tcW w:w="105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25,95</w:t>
            </w:r>
          </w:p>
        </w:tc>
        <w:tc>
          <w:tcPr>
            <w:tcW w:w="173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25,95</w:t>
            </w:r>
          </w:p>
        </w:tc>
        <w:tc>
          <w:tcPr>
            <w:tcW w:w="177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bl>
    <w:p w:rsidR="00D13F28" w:rsidRDefault="00D13F28" w:rsidP="00E41678">
      <w:pPr>
        <w:pStyle w:val="ConsPlusNormal"/>
        <w:ind w:firstLine="540"/>
        <w:jc w:val="both"/>
        <w:rPr>
          <w:rFonts w:ascii="Times New Roman" w:hAnsi="Times New Roman"/>
          <w:color w:val="auto"/>
          <w:sz w:val="28"/>
          <w:szCs w:val="28"/>
        </w:rPr>
      </w:pPr>
    </w:p>
    <w:p w:rsidR="00AF5641" w:rsidRDefault="00AF5641" w:rsidP="00AF5641">
      <w:pPr>
        <w:spacing w:after="0" w:line="240" w:lineRule="auto"/>
        <w:jc w:val="both"/>
        <w:rPr>
          <w:rFonts w:ascii="Times New Roman" w:hAnsi="Times New Roman"/>
          <w:sz w:val="28"/>
          <w:szCs w:val="28"/>
        </w:rPr>
      </w:pPr>
      <w:r>
        <w:rPr>
          <w:rFonts w:ascii="Times New Roman" w:hAnsi="Times New Roman"/>
          <w:sz w:val="28"/>
          <w:szCs w:val="28"/>
        </w:rPr>
        <w:t>продолжение таблицы</w:t>
      </w:r>
    </w:p>
    <w:p w:rsidR="00D13F28" w:rsidRDefault="00D13F28" w:rsidP="00266348">
      <w:pPr>
        <w:pStyle w:val="ConsPlusNormal"/>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533"/>
        <w:gridCol w:w="1837"/>
        <w:gridCol w:w="1702"/>
        <w:gridCol w:w="2121"/>
        <w:gridCol w:w="1270"/>
        <w:gridCol w:w="1267"/>
        <w:gridCol w:w="1183"/>
        <w:gridCol w:w="1488"/>
        <w:gridCol w:w="720"/>
        <w:gridCol w:w="1372"/>
        <w:gridCol w:w="1066"/>
      </w:tblGrid>
      <w:tr w:rsidR="00AF5641" w:rsidTr="008E7307">
        <w:trPr>
          <w:trHeight w:val="841"/>
        </w:trPr>
        <w:tc>
          <w:tcPr>
            <w:tcW w:w="560" w:type="dxa"/>
            <w:vMerge w:val="restart"/>
            <w:tcBorders>
              <w:top w:val="single" w:sz="4" w:space="0" w:color="000000"/>
              <w:left w:val="single" w:sz="4" w:space="0" w:color="000000"/>
              <w:right w:val="single" w:sz="4" w:space="0" w:color="000000"/>
            </w:tcBorders>
          </w:tcPr>
          <w:p w:rsidR="00AF5641" w:rsidRDefault="00AF5641" w:rsidP="008E7307">
            <w:pPr>
              <w:widowControl w:val="0"/>
              <w:spacing w:after="0" w:line="240" w:lineRule="auto"/>
              <w:jc w:val="center"/>
              <w:rPr>
                <w:rFonts w:ascii="Times New Roman" w:hAnsi="Times New Roman"/>
                <w:sz w:val="20"/>
              </w:rPr>
            </w:pPr>
          </w:p>
          <w:p w:rsidR="00AF5641" w:rsidRDefault="00AF5641" w:rsidP="008E7307">
            <w:pPr>
              <w:widowControl w:val="0"/>
              <w:spacing w:after="0" w:line="240" w:lineRule="auto"/>
              <w:jc w:val="center"/>
              <w:rPr>
                <w:rFonts w:ascii="Times New Roman" w:hAnsi="Times New Roman"/>
                <w:sz w:val="20"/>
              </w:rPr>
            </w:pPr>
          </w:p>
          <w:p w:rsidR="00AF5641" w:rsidRDefault="00AF5641" w:rsidP="008E7307">
            <w:pPr>
              <w:widowControl w:val="0"/>
              <w:spacing w:after="0" w:line="240" w:lineRule="auto"/>
              <w:jc w:val="center"/>
              <w:rPr>
                <w:rFonts w:ascii="Times New Roman" w:hAnsi="Times New Roman"/>
                <w:sz w:val="20"/>
              </w:rPr>
            </w:pPr>
          </w:p>
          <w:p w:rsidR="00AF5641" w:rsidRDefault="00AF5641" w:rsidP="008E7307">
            <w:pPr>
              <w:widowControl w:val="0"/>
              <w:spacing w:after="0" w:line="240" w:lineRule="auto"/>
              <w:jc w:val="center"/>
              <w:rPr>
                <w:rFonts w:ascii="Times New Roman" w:hAnsi="Times New Roman"/>
                <w:sz w:val="20"/>
              </w:rPr>
            </w:pPr>
          </w:p>
          <w:p w:rsidR="00AF5641" w:rsidRDefault="00AF5641" w:rsidP="008E7307">
            <w:pPr>
              <w:widowControl w:val="0"/>
              <w:spacing w:after="0" w:line="240" w:lineRule="auto"/>
              <w:jc w:val="center"/>
              <w:rPr>
                <w:rFonts w:ascii="Times New Roman" w:hAnsi="Times New Roman"/>
                <w:sz w:val="20"/>
              </w:rPr>
            </w:pPr>
          </w:p>
          <w:p w:rsidR="00AF5641" w:rsidRDefault="00AF5641" w:rsidP="008E7307">
            <w:pPr>
              <w:widowControl w:val="0"/>
              <w:spacing w:after="0" w:line="240" w:lineRule="auto"/>
              <w:jc w:val="center"/>
              <w:rPr>
                <w:rFonts w:ascii="Times New Roman" w:hAnsi="Times New Roman"/>
                <w:sz w:val="20"/>
              </w:rPr>
            </w:pPr>
          </w:p>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w:t>
            </w:r>
          </w:p>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п/п</w:t>
            </w:r>
          </w:p>
        </w:tc>
        <w:tc>
          <w:tcPr>
            <w:tcW w:w="75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Источники финансирования программы</w:t>
            </w:r>
          </w:p>
        </w:tc>
        <w:tc>
          <w:tcPr>
            <w:tcW w:w="4248" w:type="dxa"/>
            <w:gridSpan w:val="3"/>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proofErr w:type="spellStart"/>
            <w:r>
              <w:rPr>
                <w:rFonts w:ascii="Times New Roman" w:hAnsi="Times New Roman"/>
                <w:sz w:val="20"/>
              </w:rPr>
              <w:t>Справочно</w:t>
            </w:r>
            <w:proofErr w:type="spellEnd"/>
            <w:r>
              <w:rPr>
                <w:rFonts w:ascii="Times New Roman" w:hAnsi="Times New Roman"/>
                <w:sz w:val="20"/>
              </w:rPr>
              <w:t>:</w:t>
            </w:r>
            <w:r>
              <w:rPr>
                <w:rFonts w:ascii="Times New Roman" w:hAnsi="Times New Roman"/>
                <w:sz w:val="20"/>
              </w:rPr>
              <w:br/>
              <w:t>расчетная сумма экономии бюджетных средств</w:t>
            </w:r>
          </w:p>
        </w:tc>
        <w:tc>
          <w:tcPr>
            <w:tcW w:w="3392" w:type="dxa"/>
            <w:gridSpan w:val="3"/>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proofErr w:type="spellStart"/>
            <w:r>
              <w:rPr>
                <w:rFonts w:ascii="Times New Roman" w:hAnsi="Times New Roman"/>
                <w:sz w:val="20"/>
              </w:rPr>
              <w:t>Справочно</w:t>
            </w:r>
            <w:proofErr w:type="spellEnd"/>
            <w:r>
              <w:rPr>
                <w:rFonts w:ascii="Times New Roman" w:hAnsi="Times New Roman"/>
                <w:sz w:val="20"/>
              </w:rPr>
              <w:t xml:space="preserve">: </w:t>
            </w:r>
            <w:r>
              <w:rPr>
                <w:rFonts w:ascii="Times New Roman" w:hAnsi="Times New Roman"/>
                <w:sz w:val="20"/>
              </w:rPr>
              <w:br/>
              <w:t>возмещение части стоимости жилых помещений</w:t>
            </w:r>
          </w:p>
        </w:tc>
      </w:tr>
      <w:tr w:rsidR="00AF5641" w:rsidTr="008E7307">
        <w:trPr>
          <w:trHeight w:val="330"/>
        </w:trPr>
        <w:tc>
          <w:tcPr>
            <w:tcW w:w="560" w:type="dxa"/>
            <w:vMerge/>
            <w:tcBorders>
              <w:left w:val="single" w:sz="4" w:space="0" w:color="000000"/>
              <w:right w:val="single" w:sz="4" w:space="0" w:color="000000"/>
            </w:tcBorders>
          </w:tcPr>
          <w:p w:rsidR="00AF5641" w:rsidRDefault="00AF5641" w:rsidP="008E7307">
            <w:pPr>
              <w:widowControl w:val="0"/>
              <w:spacing w:after="0" w:line="240" w:lineRule="auto"/>
              <w:jc w:val="center"/>
              <w:rPr>
                <w:rFonts w:ascii="Times New Roman" w:hAnsi="Times New Roman"/>
                <w:sz w:val="20"/>
              </w:rPr>
            </w:pPr>
          </w:p>
        </w:tc>
        <w:tc>
          <w:tcPr>
            <w:tcW w:w="1990" w:type="dxa"/>
            <w:vMerge w:val="restart"/>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Всего:</w:t>
            </w:r>
          </w:p>
        </w:tc>
        <w:tc>
          <w:tcPr>
            <w:tcW w:w="5512" w:type="dxa"/>
            <w:gridSpan w:val="3"/>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в том числе:</w:t>
            </w:r>
          </w:p>
        </w:tc>
        <w:tc>
          <w:tcPr>
            <w:tcW w:w="1366" w:type="dxa"/>
            <w:vMerge w:val="restart"/>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Всего:</w:t>
            </w:r>
          </w:p>
        </w:tc>
        <w:tc>
          <w:tcPr>
            <w:tcW w:w="2882" w:type="dxa"/>
            <w:gridSpan w:val="2"/>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в том числе:</w:t>
            </w:r>
          </w:p>
        </w:tc>
        <w:tc>
          <w:tcPr>
            <w:tcW w:w="766" w:type="dxa"/>
            <w:vMerge w:val="restart"/>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Всего:</w:t>
            </w:r>
          </w:p>
        </w:tc>
        <w:tc>
          <w:tcPr>
            <w:tcW w:w="2626" w:type="dxa"/>
            <w:gridSpan w:val="2"/>
            <w:tcBorders>
              <w:top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в том числе:</w:t>
            </w:r>
          </w:p>
        </w:tc>
      </w:tr>
      <w:tr w:rsidR="00AF5641" w:rsidTr="008E7307">
        <w:trPr>
          <w:trHeight w:val="1763"/>
        </w:trPr>
        <w:tc>
          <w:tcPr>
            <w:tcW w:w="560" w:type="dxa"/>
            <w:vMerge/>
            <w:tcBorders>
              <w:left w:val="single" w:sz="4" w:space="0" w:color="000000"/>
              <w:right w:val="single" w:sz="4" w:space="0" w:color="000000"/>
            </w:tcBorders>
          </w:tcPr>
          <w:p w:rsidR="00AF5641" w:rsidRDefault="00AF5641" w:rsidP="008E7307">
            <w:pPr>
              <w:widowControl w:val="0"/>
              <w:spacing w:after="0" w:line="240" w:lineRule="auto"/>
              <w:rPr>
                <w:rFonts w:ascii="Times New Roman" w:hAnsi="Times New Roman"/>
                <w:sz w:val="20"/>
              </w:rPr>
            </w:pPr>
          </w:p>
        </w:tc>
        <w:tc>
          <w:tcPr>
            <w:tcW w:w="1990" w:type="dxa"/>
            <w:vMerge/>
            <w:tcBorders>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1842"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за счет средств Фонда</w:t>
            </w:r>
          </w:p>
        </w:tc>
        <w:tc>
          <w:tcPr>
            <w:tcW w:w="2301"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за счет средств бюджета субъекта Российской Федерации</w:t>
            </w:r>
          </w:p>
        </w:tc>
        <w:tc>
          <w:tcPr>
            <w:tcW w:w="1369"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за счет средств местного бюджета</w:t>
            </w:r>
          </w:p>
        </w:tc>
        <w:tc>
          <w:tcPr>
            <w:tcW w:w="1366" w:type="dxa"/>
            <w:vMerge/>
            <w:tcBorders>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1274"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за счет переселения граждан по договору о развитии застроенной территории</w:t>
            </w:r>
          </w:p>
        </w:tc>
        <w:tc>
          <w:tcPr>
            <w:tcW w:w="1608"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за счет  переселения граждан в свободный муниципальный жилищный фонд</w:t>
            </w:r>
          </w:p>
        </w:tc>
        <w:tc>
          <w:tcPr>
            <w:tcW w:w="766" w:type="dxa"/>
            <w:vMerge/>
            <w:tcBorders>
              <w:left w:val="single" w:sz="4" w:space="0" w:color="000000"/>
              <w:bottom w:val="single" w:sz="4" w:space="0" w:color="000000"/>
              <w:right w:val="single" w:sz="4" w:space="0" w:color="000000"/>
            </w:tcBorders>
            <w:vAlign w:val="center"/>
          </w:tcPr>
          <w:p w:rsidR="00AF5641" w:rsidRDefault="00AF5641" w:rsidP="008E7307">
            <w:pPr>
              <w:widowControl w:val="0"/>
              <w:spacing w:after="0" w:line="240" w:lineRule="auto"/>
              <w:rPr>
                <w:rFonts w:ascii="Times New Roman" w:hAnsi="Times New Roman"/>
                <w:sz w:val="20"/>
              </w:rPr>
            </w:pPr>
          </w:p>
        </w:tc>
        <w:tc>
          <w:tcPr>
            <w:tcW w:w="1481"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за счет средств собственников жилых помещений</w:t>
            </w:r>
          </w:p>
        </w:tc>
        <w:tc>
          <w:tcPr>
            <w:tcW w:w="1145"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за счет средств иных лиц (инвестора по ДРЗТ)</w:t>
            </w:r>
          </w:p>
        </w:tc>
      </w:tr>
      <w:tr w:rsidR="00AF5641" w:rsidTr="008E7307">
        <w:trPr>
          <w:trHeight w:val="286"/>
        </w:trPr>
        <w:tc>
          <w:tcPr>
            <w:tcW w:w="560" w:type="dxa"/>
            <w:tcBorders>
              <w:left w:val="single" w:sz="4" w:space="0" w:color="000000"/>
              <w:bottom w:val="single" w:sz="4" w:space="0" w:color="000000"/>
              <w:right w:val="single" w:sz="4" w:space="0" w:color="000000"/>
            </w:tcBorders>
          </w:tcPr>
          <w:p w:rsidR="00AF5641" w:rsidRDefault="00AF5641" w:rsidP="008E7307">
            <w:pPr>
              <w:widowControl w:val="0"/>
              <w:spacing w:after="0" w:line="240" w:lineRule="auto"/>
              <w:jc w:val="center"/>
              <w:rPr>
                <w:rFonts w:ascii="Times New Roman" w:hAnsi="Times New Roman"/>
                <w:sz w:val="20"/>
              </w:rPr>
            </w:pP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1842"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2301"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1369"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1366"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1274"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1608"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766"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1481"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1145" w:type="dxa"/>
            <w:tcBorders>
              <w:bottom w:val="single" w:sz="4" w:space="0" w:color="000000"/>
              <w:right w:val="single" w:sz="4" w:space="0" w:color="000000"/>
            </w:tcBorders>
            <w:shd w:val="clear" w:color="auto" w:fill="auto"/>
            <w:vAlign w:val="center"/>
          </w:tcPr>
          <w:p w:rsidR="00AF5641" w:rsidRDefault="00AF5641" w:rsidP="008E7307">
            <w:pPr>
              <w:widowControl w:val="0"/>
              <w:spacing w:after="0" w:line="240" w:lineRule="auto"/>
              <w:jc w:val="center"/>
              <w:rPr>
                <w:rFonts w:ascii="Times New Roman" w:hAnsi="Times New Roman"/>
                <w:sz w:val="20"/>
              </w:rPr>
            </w:pPr>
            <w:r>
              <w:rPr>
                <w:rFonts w:ascii="Times New Roman" w:hAnsi="Times New Roman"/>
                <w:sz w:val="20"/>
              </w:rPr>
              <w:t>руб.</w:t>
            </w:r>
          </w:p>
        </w:tc>
      </w:tr>
    </w:tbl>
    <w:p w:rsidR="00D13F28" w:rsidRDefault="00D13F28" w:rsidP="00AF5641">
      <w:pPr>
        <w:pStyle w:val="ConsPlusNormal"/>
        <w:spacing w:line="40" w:lineRule="exact"/>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532"/>
        <w:gridCol w:w="1837"/>
        <w:gridCol w:w="1702"/>
        <w:gridCol w:w="2121"/>
        <w:gridCol w:w="1270"/>
        <w:gridCol w:w="1267"/>
        <w:gridCol w:w="1184"/>
        <w:gridCol w:w="1488"/>
        <w:gridCol w:w="721"/>
        <w:gridCol w:w="1371"/>
        <w:gridCol w:w="1066"/>
      </w:tblGrid>
      <w:tr w:rsidR="00AF5641" w:rsidTr="008E7307">
        <w:trPr>
          <w:trHeight w:val="275"/>
          <w:tblHeader/>
        </w:trPr>
        <w:tc>
          <w:tcPr>
            <w:tcW w:w="560" w:type="dxa"/>
            <w:tcBorders>
              <w:top w:val="single" w:sz="4" w:space="0" w:color="000000"/>
              <w:left w:val="single" w:sz="4" w:space="0" w:color="000000"/>
              <w:bottom w:val="single" w:sz="4" w:space="0" w:color="000000"/>
              <w:right w:val="single" w:sz="4" w:space="0" w:color="000000"/>
            </w:tcBorders>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11</w:t>
            </w:r>
          </w:p>
        </w:tc>
        <w:tc>
          <w:tcPr>
            <w:tcW w:w="2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w:t>
            </w:r>
          </w:p>
        </w:tc>
        <w:tc>
          <w:tcPr>
            <w:tcW w:w="1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13</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c>
          <w:tcPr>
            <w:tcW w:w="1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16</w:t>
            </w:r>
          </w:p>
        </w:tc>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17</w:t>
            </w:r>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18</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19</w:t>
            </w:r>
          </w:p>
        </w:tc>
      </w:tr>
      <w:tr w:rsidR="00AF5641" w:rsidTr="00AF5641">
        <w:trPr>
          <w:trHeight w:val="467"/>
        </w:trPr>
        <w:tc>
          <w:tcPr>
            <w:tcW w:w="560" w:type="dxa"/>
            <w:tcBorders>
              <w:top w:val="single" w:sz="4" w:space="0" w:color="000000"/>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4"/>
                <w:szCs w:val="4"/>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2 665 966 891,24</w:t>
            </w:r>
          </w:p>
        </w:tc>
        <w:tc>
          <w:tcPr>
            <w:tcW w:w="1842"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2 224 568 552,06</w:t>
            </w:r>
          </w:p>
        </w:tc>
        <w:tc>
          <w:tcPr>
            <w:tcW w:w="2301"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429 962 319,43</w:t>
            </w:r>
          </w:p>
        </w:tc>
        <w:tc>
          <w:tcPr>
            <w:tcW w:w="1369"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11 436 019,75</w:t>
            </w:r>
          </w:p>
        </w:tc>
        <w:tc>
          <w:tcPr>
            <w:tcW w:w="1366"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30 806 817,62</w:t>
            </w:r>
          </w:p>
        </w:tc>
        <w:tc>
          <w:tcPr>
            <w:tcW w:w="1275"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30 806 817,62</w:t>
            </w:r>
          </w:p>
        </w:tc>
        <w:tc>
          <w:tcPr>
            <w:tcW w:w="767"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top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315"/>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311 574 161,99</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280 104 200,00</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31 155 202,35</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314 759,64</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413"/>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jc w:val="center"/>
              <w:rPr>
                <w:rFonts w:ascii="Times New Roman" w:hAnsi="Times New Roman"/>
              </w:rPr>
            </w:pPr>
            <w:r>
              <w:rPr>
                <w:rFonts w:ascii="Times New Roman" w:hAnsi="Times New Roman"/>
              </w:rPr>
              <w:t>3.</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102 018 415,77</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91 715 499,41</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10 199 887,19</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103 029,17</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499"/>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jc w:val="center"/>
              <w:rPr>
                <w:rFonts w:ascii="Times New Roman" w:hAnsi="Times New Roman"/>
              </w:rPr>
            </w:pPr>
            <w:r>
              <w:rPr>
                <w:rFonts w:ascii="Times New Roman" w:hAnsi="Times New Roman"/>
              </w:rPr>
              <w:t>4.</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9 845 000,00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9 746 550,00</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97 465,50</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984,50</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421"/>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jc w:val="center"/>
              <w:rPr>
                <w:rFonts w:ascii="Times New Roman" w:hAnsi="Times New Roman"/>
              </w:rPr>
            </w:pPr>
            <w:r>
              <w:rPr>
                <w:rFonts w:ascii="Times New Roman" w:hAnsi="Times New Roman"/>
              </w:rPr>
              <w:t>5.</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119 269 507,00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106 816 354,49</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12 328 620,99</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124 531,52</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527"/>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jc w:val="center"/>
              <w:rPr>
                <w:rFonts w:ascii="Times New Roman" w:hAnsi="Times New Roman"/>
              </w:rPr>
            </w:pPr>
            <w:r>
              <w:rPr>
                <w:rFonts w:ascii="Times New Roman" w:hAnsi="Times New Roman"/>
              </w:rPr>
              <w:t>6.</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2 767 433,00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2 518 057,60</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246 881,65</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2 493,75</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421"/>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jc w:val="center"/>
              <w:rPr>
                <w:rFonts w:ascii="Times New Roman" w:hAnsi="Times New Roman"/>
              </w:rPr>
            </w:pPr>
            <w:r>
              <w:rPr>
                <w:rFonts w:ascii="Times New Roman" w:hAnsi="Times New Roman"/>
              </w:rPr>
              <w:lastRenderedPageBreak/>
              <w:t>7.</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39 181 551,50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31 524 675,58</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7 580 247,16</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76 628,76</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385"/>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jc w:val="center"/>
              <w:rPr>
                <w:rFonts w:ascii="Times New Roman" w:hAnsi="Times New Roman"/>
              </w:rPr>
            </w:pPr>
            <w:r>
              <w:rPr>
                <w:rFonts w:ascii="Times New Roman" w:hAnsi="Times New Roman"/>
              </w:rPr>
              <w:t>8.</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4 538 438,40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4 210 239,65</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324 916,76</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3 281,99</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378"/>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jc w:val="center"/>
              <w:rPr>
                <w:rFonts w:ascii="Times New Roman" w:hAnsi="Times New Roman"/>
              </w:rPr>
            </w:pPr>
            <w:r>
              <w:rPr>
                <w:rFonts w:ascii="Times New Roman" w:hAnsi="Times New Roman"/>
              </w:rPr>
              <w:t>9.</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33 953 816,32</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33 572 823,27</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377 183,10</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3 809,95</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315"/>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10.</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883 756 297,21</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640 455 536,04</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234 503 295,27</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8 797 465,90</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493"/>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0"/>
                <w:szCs w:val="1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11.</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205 941 345,68</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146 772 183,61</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58 581 188,60</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587 973,47</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415"/>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0"/>
                <w:szCs w:val="1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340 609 697,33</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271 923 927,76</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62 443 227,45</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6 242 542,12</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458"/>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0"/>
                <w:szCs w:val="1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13.</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292 775 986,38</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195 620 790,21</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95 974 062,21</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1 181 133,96</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563"/>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6"/>
                <w:szCs w:val="16"/>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26 268 706,67</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11 649 338,96</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13 870 264,03</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749 103,68</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557"/>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18 160 561,15</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14 489 295,50</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3 634 552,98</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36 712,67</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315"/>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16.</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335 311 274,67</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235 149 590,56</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98 985 222,94</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1 176 461,17</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4 340 333,75</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4 340 333,75</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489"/>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0"/>
                <w:szCs w:val="1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17.</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24 882 000,00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18 172 816,29</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6 642 091,87</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67 091,84</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4 340 333,75</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4 340 333,75</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485"/>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0"/>
                <w:szCs w:val="1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18.</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82 480 215,67</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43 639 723,74</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38 439 920,09</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400 571,84</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491"/>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0"/>
                <w:szCs w:val="1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19.</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140 668 176,00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125 786 102,32</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14 688 429,26</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193 644,42</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544"/>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0"/>
                <w:szCs w:val="1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20.</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87 280 883,00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47 550 948,21</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39 214 781,72</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515 153,07</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315"/>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21.</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1 135 325 157,37</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1 068 859 225,46</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65 318 598,87</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1 147 333,04</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26 466 483,87</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26 466 483,87</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429"/>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0"/>
                <w:szCs w:val="1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22.</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39 452 937,07</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39 030 983,86</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390 584,07</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31 369,14</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521"/>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0"/>
                <w:szCs w:val="1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23.</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397 052 720,00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377 722 763,41</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19 004 945,34</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325 011,25</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15 466 483,87</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15 466 483,87</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571"/>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24.</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677 984 008,26</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631 463 894,15</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45 736 266,75</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783 847,36</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11 000 000,00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11 000 000,00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386"/>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0"/>
                <w:szCs w:val="1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25.</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1 535 353,60</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1 520 000,00</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15 199,89</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153,71</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559"/>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0"/>
                <w:szCs w:val="1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26.</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12 738 605,75</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12 614 100,47</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122 943,42</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1 561,86</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471"/>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10"/>
                <w:szCs w:val="1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27.</w:t>
            </w: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5 683 766,69</w:t>
            </w: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5 630 595,33</w:t>
            </w: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48 659,40</w:t>
            </w: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4 511,96</w:t>
            </w: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630"/>
        </w:trPr>
        <w:tc>
          <w:tcPr>
            <w:tcW w:w="560" w:type="dxa"/>
            <w:tcBorders>
              <w:left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p>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28.</w:t>
            </w:r>
          </w:p>
        </w:tc>
        <w:tc>
          <w:tcPr>
            <w:tcW w:w="1990" w:type="dxa"/>
            <w:tcBorders>
              <w:left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877 766,00</w:t>
            </w:r>
          </w:p>
        </w:tc>
        <w:tc>
          <w:tcPr>
            <w:tcW w:w="1842" w:type="dxa"/>
            <w:tcBorders>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876 888,24</w:t>
            </w:r>
          </w:p>
        </w:tc>
        <w:tc>
          <w:tcPr>
            <w:tcW w:w="2301" w:type="dxa"/>
            <w:tcBorders>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369" w:type="dxa"/>
            <w:tcBorders>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877,76</w:t>
            </w:r>
          </w:p>
        </w:tc>
        <w:tc>
          <w:tcPr>
            <w:tcW w:w="1366" w:type="dxa"/>
            <w:tcBorders>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275" w:type="dxa"/>
            <w:tcBorders>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608" w:type="dxa"/>
            <w:tcBorders>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767" w:type="dxa"/>
            <w:tcBorders>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479" w:type="dxa"/>
            <w:tcBorders>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c>
          <w:tcPr>
            <w:tcW w:w="1145" w:type="dxa"/>
            <w:tcBorders>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r>
              <w:rPr>
                <w:rFonts w:ascii="Times New Roman" w:hAnsi="Times New Roman"/>
                <w:sz w:val="20"/>
              </w:rPr>
              <w:t>0,00</w:t>
            </w:r>
          </w:p>
        </w:tc>
      </w:tr>
      <w:tr w:rsidR="00AF5641" w:rsidTr="00AF5641">
        <w:trPr>
          <w:trHeight w:val="63"/>
        </w:trPr>
        <w:tc>
          <w:tcPr>
            <w:tcW w:w="560" w:type="dxa"/>
            <w:tcBorders>
              <w:left w:val="single" w:sz="4" w:space="0" w:color="000000"/>
              <w:bottom w:val="single" w:sz="4" w:space="0" w:color="000000"/>
              <w:right w:val="single" w:sz="4" w:space="0" w:color="000000"/>
            </w:tcBorders>
            <w:vAlign w:val="center"/>
          </w:tcPr>
          <w:p w:rsidR="00AF5641" w:rsidRDefault="00AF5641" w:rsidP="00AF5641">
            <w:pPr>
              <w:widowControl w:val="0"/>
              <w:spacing w:after="0" w:line="240" w:lineRule="auto"/>
              <w:jc w:val="center"/>
              <w:rPr>
                <w:rFonts w:ascii="Times New Roman" w:hAnsi="Times New Roman"/>
                <w:sz w:val="20"/>
              </w:rPr>
            </w:pPr>
          </w:p>
        </w:tc>
        <w:tc>
          <w:tcPr>
            <w:tcW w:w="1990" w:type="dxa"/>
            <w:tcBorders>
              <w:left w:val="single" w:sz="4" w:space="0" w:color="000000"/>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p>
        </w:tc>
        <w:tc>
          <w:tcPr>
            <w:tcW w:w="1842"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p>
        </w:tc>
        <w:tc>
          <w:tcPr>
            <w:tcW w:w="2301"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p>
        </w:tc>
        <w:tc>
          <w:tcPr>
            <w:tcW w:w="136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p>
        </w:tc>
        <w:tc>
          <w:tcPr>
            <w:tcW w:w="1366"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p>
        </w:tc>
        <w:tc>
          <w:tcPr>
            <w:tcW w:w="127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p>
        </w:tc>
        <w:tc>
          <w:tcPr>
            <w:tcW w:w="1608"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p>
        </w:tc>
        <w:tc>
          <w:tcPr>
            <w:tcW w:w="767"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p>
        </w:tc>
        <w:tc>
          <w:tcPr>
            <w:tcW w:w="1479"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p>
        </w:tc>
        <w:tc>
          <w:tcPr>
            <w:tcW w:w="1145" w:type="dxa"/>
            <w:tcBorders>
              <w:bottom w:val="single" w:sz="4" w:space="0" w:color="000000"/>
              <w:right w:val="single" w:sz="4" w:space="0" w:color="000000"/>
            </w:tcBorders>
            <w:shd w:val="clear" w:color="auto" w:fill="auto"/>
            <w:vAlign w:val="center"/>
          </w:tcPr>
          <w:p w:rsidR="00AF5641" w:rsidRDefault="00AF5641" w:rsidP="00AF5641">
            <w:pPr>
              <w:widowControl w:val="0"/>
              <w:spacing w:after="0" w:line="240" w:lineRule="auto"/>
              <w:jc w:val="center"/>
              <w:rPr>
                <w:rFonts w:ascii="Times New Roman" w:hAnsi="Times New Roman"/>
                <w:sz w:val="20"/>
              </w:rPr>
            </w:pPr>
          </w:p>
        </w:tc>
      </w:tr>
    </w:tbl>
    <w:p w:rsidR="00D13F28" w:rsidRDefault="00D13F28" w:rsidP="00AF5641">
      <w:pPr>
        <w:pStyle w:val="ConsPlusNormal"/>
        <w:ind w:firstLine="540"/>
        <w:jc w:val="center"/>
        <w:rPr>
          <w:rFonts w:ascii="Times New Roman" w:hAnsi="Times New Roman"/>
          <w:color w:val="auto"/>
          <w:sz w:val="28"/>
          <w:szCs w:val="28"/>
        </w:rPr>
      </w:pPr>
    </w:p>
    <w:p w:rsidR="00D13F28" w:rsidRDefault="00AF5641" w:rsidP="00E41678">
      <w:pPr>
        <w:pStyle w:val="ConsPlusNormal"/>
        <w:ind w:firstLine="540"/>
        <w:jc w:val="both"/>
        <w:rPr>
          <w:rFonts w:ascii="Times New Roman" w:hAnsi="Times New Roman"/>
          <w:color w:val="auto"/>
          <w:sz w:val="28"/>
          <w:szCs w:val="28"/>
        </w:rPr>
      </w:pPr>
      <w:r w:rsidRPr="00AF5641">
        <w:rPr>
          <w:rFonts w:ascii="Times New Roman" w:hAnsi="Times New Roman"/>
          <w:sz w:val="28"/>
        </w:rPr>
        <w:t xml:space="preserve">24. План мероприятий по переселению граждан из аварийного жилищного фонда, признанного таковым до 1 января 2017 года, в разрезе способов переселения (обоснование объема средств, необходимых на реализацию Мероприятия А) представлен в </w:t>
      </w:r>
      <w:hyperlink w:anchor="Par22557">
        <w:r w:rsidRPr="00AF5641">
          <w:rPr>
            <w:rFonts w:ascii="Times New Roman" w:hAnsi="Times New Roman"/>
            <w:sz w:val="28"/>
          </w:rPr>
          <w:t>таблице 5</w:t>
        </w:r>
      </w:hyperlink>
    </w:p>
    <w:p w:rsidR="00D13F28" w:rsidRDefault="00D13F28"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8E7307" w:rsidRDefault="008E7307" w:rsidP="00E41678">
      <w:pPr>
        <w:pStyle w:val="ConsPlusNormal"/>
        <w:ind w:firstLine="540"/>
        <w:jc w:val="both"/>
        <w:rPr>
          <w:rFonts w:ascii="Times New Roman" w:hAnsi="Times New Roman"/>
          <w:color w:val="auto"/>
          <w:sz w:val="28"/>
          <w:szCs w:val="28"/>
        </w:rPr>
      </w:pPr>
    </w:p>
    <w:p w:rsidR="00D13F28" w:rsidRDefault="008E7307" w:rsidP="008E7307">
      <w:pPr>
        <w:pStyle w:val="ConsPlusNormal"/>
        <w:ind w:firstLine="540"/>
        <w:jc w:val="right"/>
        <w:rPr>
          <w:rFonts w:ascii="Times New Roman" w:hAnsi="Times New Roman"/>
          <w:color w:val="auto"/>
          <w:sz w:val="28"/>
          <w:szCs w:val="28"/>
        </w:rPr>
      </w:pPr>
      <w:r>
        <w:rPr>
          <w:rFonts w:ascii="Times New Roman" w:hAnsi="Times New Roman"/>
          <w:color w:val="auto"/>
          <w:sz w:val="28"/>
          <w:szCs w:val="28"/>
        </w:rPr>
        <w:lastRenderedPageBreak/>
        <w:t>Таблица 5</w:t>
      </w:r>
    </w:p>
    <w:p w:rsidR="00D13F28" w:rsidRDefault="00D13F28" w:rsidP="00E41678">
      <w:pPr>
        <w:pStyle w:val="ConsPlusNormal"/>
        <w:ind w:firstLine="540"/>
        <w:jc w:val="both"/>
        <w:rPr>
          <w:rFonts w:ascii="Times New Roman" w:hAnsi="Times New Roman"/>
          <w:color w:val="auto"/>
          <w:sz w:val="28"/>
          <w:szCs w:val="28"/>
        </w:rPr>
      </w:pPr>
    </w:p>
    <w:p w:rsidR="008E7307" w:rsidRPr="008E7307" w:rsidRDefault="008E7307" w:rsidP="008E7307">
      <w:pPr>
        <w:pStyle w:val="ConsPlusTitle"/>
        <w:jc w:val="center"/>
        <w:rPr>
          <w:rFonts w:ascii="Times New Roman" w:hAnsi="Times New Roman"/>
          <w:b w:val="0"/>
          <w:sz w:val="28"/>
        </w:rPr>
      </w:pPr>
      <w:r w:rsidRPr="008E7307">
        <w:rPr>
          <w:rFonts w:ascii="Times New Roman" w:hAnsi="Times New Roman"/>
          <w:b w:val="0"/>
          <w:sz w:val="28"/>
        </w:rPr>
        <w:t>План</w:t>
      </w:r>
    </w:p>
    <w:p w:rsidR="008E7307" w:rsidRPr="008E7307" w:rsidRDefault="008E7307" w:rsidP="008E7307">
      <w:pPr>
        <w:pStyle w:val="ConsPlusTitle"/>
        <w:jc w:val="center"/>
        <w:rPr>
          <w:rFonts w:ascii="Times New Roman" w:hAnsi="Times New Roman"/>
          <w:b w:val="0"/>
          <w:sz w:val="28"/>
        </w:rPr>
      </w:pPr>
      <w:r w:rsidRPr="008E7307">
        <w:rPr>
          <w:rFonts w:ascii="Times New Roman" w:hAnsi="Times New Roman"/>
          <w:b w:val="0"/>
          <w:sz w:val="28"/>
        </w:rPr>
        <w:t>реализации мероприятия по переселению</w:t>
      </w:r>
    </w:p>
    <w:p w:rsidR="008E7307" w:rsidRPr="008E7307" w:rsidRDefault="008E7307" w:rsidP="008E7307">
      <w:pPr>
        <w:pStyle w:val="ConsPlusTitle"/>
        <w:jc w:val="center"/>
        <w:rPr>
          <w:rFonts w:ascii="Times New Roman" w:hAnsi="Times New Roman"/>
          <w:b w:val="0"/>
          <w:sz w:val="28"/>
        </w:rPr>
      </w:pPr>
      <w:r w:rsidRPr="008E7307">
        <w:rPr>
          <w:rFonts w:ascii="Times New Roman" w:hAnsi="Times New Roman"/>
          <w:b w:val="0"/>
          <w:sz w:val="28"/>
        </w:rPr>
        <w:t>граждан из аварийного жилищного фонда, признанного таковым</w:t>
      </w:r>
    </w:p>
    <w:p w:rsidR="008E7307" w:rsidRPr="008E7307" w:rsidRDefault="008E7307" w:rsidP="008E7307">
      <w:pPr>
        <w:pStyle w:val="ConsPlusTitle"/>
        <w:jc w:val="center"/>
        <w:rPr>
          <w:rFonts w:ascii="Times New Roman" w:hAnsi="Times New Roman"/>
          <w:sz w:val="28"/>
        </w:rPr>
      </w:pPr>
      <w:r w:rsidRPr="008E7307">
        <w:rPr>
          <w:rFonts w:ascii="Times New Roman" w:hAnsi="Times New Roman"/>
          <w:b w:val="0"/>
          <w:sz w:val="28"/>
        </w:rPr>
        <w:t>до 1 января 2017 года, по способам переселения</w:t>
      </w:r>
    </w:p>
    <w:p w:rsidR="00D13F28" w:rsidRDefault="00D13F28" w:rsidP="00266348">
      <w:pPr>
        <w:pStyle w:val="ConsPlusNormal"/>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481"/>
        <w:gridCol w:w="2101"/>
        <w:gridCol w:w="1092"/>
        <w:gridCol w:w="1627"/>
        <w:gridCol w:w="1092"/>
        <w:gridCol w:w="1093"/>
        <w:gridCol w:w="1627"/>
        <w:gridCol w:w="684"/>
        <w:gridCol w:w="944"/>
        <w:gridCol w:w="576"/>
        <w:gridCol w:w="783"/>
        <w:gridCol w:w="1221"/>
        <w:gridCol w:w="1238"/>
      </w:tblGrid>
      <w:tr w:rsidR="008E7307" w:rsidTr="008E7307">
        <w:trPr>
          <w:trHeight w:val="585"/>
        </w:trPr>
        <w:tc>
          <w:tcPr>
            <w:tcW w:w="5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          п/п</w:t>
            </w:r>
          </w:p>
        </w:tc>
        <w:tc>
          <w:tcPr>
            <w:tcW w:w="22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Наименование муниципального образования</w:t>
            </w:r>
          </w:p>
        </w:tc>
        <w:tc>
          <w:tcPr>
            <w:tcW w:w="1177" w:type="dxa"/>
            <w:vMerge w:val="restart"/>
            <w:tcBorders>
              <w:top w:val="single" w:sz="4" w:space="0" w:color="000000"/>
              <w:left w:val="single" w:sz="4" w:space="0" w:color="000000"/>
              <w:right w:val="single" w:sz="4" w:space="0" w:color="000000"/>
            </w:tcBorders>
            <w:shd w:val="clear" w:color="auto" w:fill="auto"/>
            <w:textDirection w:val="btLr"/>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Всего расселяемая площадь жилых помещений</w:t>
            </w:r>
          </w:p>
        </w:tc>
        <w:tc>
          <w:tcPr>
            <w:tcW w:w="1766" w:type="dxa"/>
            <w:vMerge w:val="restart"/>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 xml:space="preserve">Всего стоимость мероприятий по переселению               </w:t>
            </w:r>
          </w:p>
        </w:tc>
        <w:tc>
          <w:tcPr>
            <w:tcW w:w="9968" w:type="dxa"/>
            <w:gridSpan w:val="9"/>
            <w:tcBorders>
              <w:top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Мероприятия по переселению, не связанные с приобретением жилых помещений</w:t>
            </w:r>
          </w:p>
        </w:tc>
      </w:tr>
      <w:tr w:rsidR="008E7307" w:rsidTr="008E7307">
        <w:trPr>
          <w:trHeight w:val="246"/>
        </w:trPr>
        <w:tc>
          <w:tcPr>
            <w:tcW w:w="505"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2287"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177" w:type="dxa"/>
            <w:vMerge/>
            <w:tcBorders>
              <w:top w:val="single" w:sz="4" w:space="0" w:color="000000"/>
              <w:left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766"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1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всего</w:t>
            </w:r>
          </w:p>
        </w:tc>
        <w:tc>
          <w:tcPr>
            <w:tcW w:w="8791" w:type="dxa"/>
            <w:gridSpan w:val="8"/>
            <w:tcBorders>
              <w:top w:val="single" w:sz="4" w:space="0" w:color="000000"/>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в том числе</w:t>
            </w:r>
          </w:p>
        </w:tc>
      </w:tr>
      <w:tr w:rsidR="008E7307" w:rsidTr="008E7307">
        <w:trPr>
          <w:trHeight w:val="795"/>
        </w:trPr>
        <w:tc>
          <w:tcPr>
            <w:tcW w:w="505"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2287"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177" w:type="dxa"/>
            <w:vMerge/>
            <w:tcBorders>
              <w:top w:val="single" w:sz="4" w:space="0" w:color="000000"/>
              <w:left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766"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177"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468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 xml:space="preserve">выплата собственникам жилых помещений возмещения за изымаемые жилые помещения и предоставление субсидий </w:t>
            </w:r>
          </w:p>
        </w:tc>
        <w:tc>
          <w:tcPr>
            <w:tcW w:w="144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договоры о развитии застроенной территории и комплексном развитии территории</w:t>
            </w:r>
          </w:p>
        </w:tc>
        <w:tc>
          <w:tcPr>
            <w:tcW w:w="1319" w:type="dxa"/>
            <w:vMerge w:val="restart"/>
            <w:tcBorders>
              <w:left w:val="single" w:sz="4" w:space="0" w:color="000000"/>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переселение в свободный жилищный фонд</w:t>
            </w:r>
          </w:p>
        </w:tc>
        <w:tc>
          <w:tcPr>
            <w:tcW w:w="1338" w:type="dxa"/>
            <w:vMerge w:val="restart"/>
            <w:tcBorders>
              <w:left w:val="single" w:sz="4" w:space="0" w:color="000000"/>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 xml:space="preserve">приведение жилых помещений свободного жилищного фонда в состояние, пригодное для постоянного проживания граждан </w:t>
            </w:r>
          </w:p>
        </w:tc>
      </w:tr>
      <w:tr w:rsidR="008E7307" w:rsidTr="008E7307">
        <w:trPr>
          <w:trHeight w:val="690"/>
        </w:trPr>
        <w:tc>
          <w:tcPr>
            <w:tcW w:w="505"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2287"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177" w:type="dxa"/>
            <w:vMerge/>
            <w:tcBorders>
              <w:top w:val="single" w:sz="4" w:space="0" w:color="000000"/>
              <w:left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766"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177"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4686" w:type="dxa"/>
            <w:gridSpan w:val="4"/>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448" w:type="dxa"/>
            <w:gridSpan w:val="2"/>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319" w:type="dxa"/>
            <w:vMerge/>
            <w:tcBorders>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338" w:type="dxa"/>
            <w:vMerge/>
            <w:tcBorders>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r>
      <w:tr w:rsidR="008E7307" w:rsidTr="008E7307">
        <w:trPr>
          <w:trHeight w:val="1302"/>
        </w:trPr>
        <w:tc>
          <w:tcPr>
            <w:tcW w:w="505"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2287"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177" w:type="dxa"/>
            <w:vMerge/>
            <w:tcBorders>
              <w:top w:val="single" w:sz="4" w:space="0" w:color="000000"/>
              <w:left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766"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177"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4686" w:type="dxa"/>
            <w:gridSpan w:val="4"/>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448" w:type="dxa"/>
            <w:gridSpan w:val="2"/>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319" w:type="dxa"/>
            <w:vMerge/>
            <w:tcBorders>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338" w:type="dxa"/>
            <w:vMerge/>
            <w:tcBorders>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r>
      <w:tr w:rsidR="008E7307" w:rsidTr="008E7307">
        <w:trPr>
          <w:trHeight w:val="3072"/>
        </w:trPr>
        <w:tc>
          <w:tcPr>
            <w:tcW w:w="505"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2287"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177" w:type="dxa"/>
            <w:vMerge/>
            <w:tcBorders>
              <w:top w:val="single" w:sz="4" w:space="0" w:color="000000"/>
              <w:left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766"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177" w:type="dxa"/>
            <w:tcBorders>
              <w:bottom w:val="single" w:sz="4" w:space="0" w:color="000000"/>
              <w:right w:val="single" w:sz="4" w:space="0" w:color="000000"/>
            </w:tcBorders>
            <w:shd w:val="clear" w:color="auto" w:fill="auto"/>
            <w:textDirection w:val="btLr"/>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расселяемая площадь</w:t>
            </w:r>
          </w:p>
        </w:tc>
        <w:tc>
          <w:tcPr>
            <w:tcW w:w="1178" w:type="dxa"/>
            <w:tcBorders>
              <w:bottom w:val="single" w:sz="4" w:space="0" w:color="000000"/>
              <w:right w:val="single" w:sz="4" w:space="0" w:color="000000"/>
            </w:tcBorders>
            <w:shd w:val="clear" w:color="auto" w:fill="auto"/>
            <w:textDirection w:val="btLr"/>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расселяемая площадь</w:t>
            </w:r>
          </w:p>
        </w:tc>
        <w:tc>
          <w:tcPr>
            <w:tcW w:w="1765" w:type="dxa"/>
            <w:tcBorders>
              <w:bottom w:val="single" w:sz="4" w:space="0" w:color="000000"/>
              <w:right w:val="single" w:sz="4" w:space="0" w:color="000000"/>
            </w:tcBorders>
            <w:shd w:val="clear" w:color="auto" w:fill="auto"/>
            <w:textDirection w:val="btLr"/>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стоимость возмещения</w:t>
            </w:r>
          </w:p>
        </w:tc>
        <w:tc>
          <w:tcPr>
            <w:tcW w:w="729" w:type="dxa"/>
            <w:tcBorders>
              <w:bottom w:val="single" w:sz="4" w:space="0" w:color="000000"/>
              <w:right w:val="single" w:sz="4" w:space="0" w:color="000000"/>
            </w:tcBorders>
            <w:shd w:val="clear" w:color="FFFFFF" w:fill="FFFFFF"/>
            <w:textDirection w:val="btLr"/>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субсидия на приобретение (строительство) жилых помещений</w:t>
            </w:r>
          </w:p>
        </w:tc>
        <w:tc>
          <w:tcPr>
            <w:tcW w:w="1014" w:type="dxa"/>
            <w:tcBorders>
              <w:bottom w:val="single" w:sz="4" w:space="0" w:color="000000"/>
              <w:right w:val="single" w:sz="4" w:space="0" w:color="000000"/>
            </w:tcBorders>
            <w:shd w:val="clear" w:color="FFFFFF" w:fill="FFFFFF"/>
            <w:textDirection w:val="btLr"/>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субсидия на возмещение части расходов на уплату процентов за пользование займом или кредитом</w:t>
            </w:r>
          </w:p>
        </w:tc>
        <w:tc>
          <w:tcPr>
            <w:tcW w:w="610" w:type="dxa"/>
            <w:tcBorders>
              <w:bottom w:val="single" w:sz="4" w:space="0" w:color="000000"/>
              <w:right w:val="single" w:sz="4" w:space="0" w:color="000000"/>
            </w:tcBorders>
            <w:shd w:val="clear" w:color="auto" w:fill="auto"/>
            <w:textDirection w:val="btLr"/>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расселяемая площадь</w:t>
            </w:r>
          </w:p>
        </w:tc>
        <w:tc>
          <w:tcPr>
            <w:tcW w:w="838" w:type="dxa"/>
            <w:tcBorders>
              <w:bottom w:val="single" w:sz="4" w:space="0" w:color="000000"/>
              <w:right w:val="single" w:sz="4" w:space="0" w:color="000000"/>
            </w:tcBorders>
            <w:shd w:val="clear" w:color="FFFFFF" w:fill="FFFFFF"/>
            <w:textDirection w:val="btLr"/>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 xml:space="preserve">субсидия на возмещение расходов по договорам о комплексном и устойчивом развитии территорий </w:t>
            </w:r>
          </w:p>
        </w:tc>
        <w:tc>
          <w:tcPr>
            <w:tcW w:w="1319" w:type="dxa"/>
            <w:tcBorders>
              <w:bottom w:val="single" w:sz="4" w:space="0" w:color="000000"/>
              <w:right w:val="single" w:sz="4" w:space="0" w:color="000000"/>
            </w:tcBorders>
            <w:shd w:val="clear" w:color="auto" w:fill="auto"/>
            <w:textDirection w:val="btLr"/>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расселяемая площадь</w:t>
            </w:r>
          </w:p>
        </w:tc>
        <w:tc>
          <w:tcPr>
            <w:tcW w:w="1338" w:type="dxa"/>
            <w:tcBorders>
              <w:bottom w:val="single" w:sz="4" w:space="0" w:color="000000"/>
              <w:right w:val="single" w:sz="4" w:space="0" w:color="000000"/>
            </w:tcBorders>
            <w:shd w:val="clear" w:color="auto" w:fill="auto"/>
            <w:textDirection w:val="btLr"/>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стоимость</w:t>
            </w:r>
          </w:p>
        </w:tc>
      </w:tr>
      <w:tr w:rsidR="008E7307" w:rsidTr="008E7307">
        <w:trPr>
          <w:trHeight w:val="405"/>
        </w:trPr>
        <w:tc>
          <w:tcPr>
            <w:tcW w:w="505"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2287" w:type="dxa"/>
            <w:vMerge/>
            <w:tcBorders>
              <w:top w:val="single" w:sz="4" w:space="0" w:color="000000"/>
              <w:left w:val="single" w:sz="4" w:space="0" w:color="000000"/>
              <w:bottom w:val="single" w:sz="4" w:space="0" w:color="000000"/>
              <w:right w:val="single" w:sz="4" w:space="0" w:color="000000"/>
            </w:tcBorders>
            <w:vAlign w:val="center"/>
          </w:tcPr>
          <w:p w:rsidR="008E7307" w:rsidRDefault="008E7307" w:rsidP="008E7307">
            <w:pPr>
              <w:widowControl w:val="0"/>
              <w:spacing w:after="0" w:line="240" w:lineRule="auto"/>
              <w:rPr>
                <w:rFonts w:ascii="Times New Roman" w:hAnsi="Times New Roman"/>
                <w:sz w:val="20"/>
              </w:rPr>
            </w:pPr>
          </w:p>
        </w:tc>
        <w:tc>
          <w:tcPr>
            <w:tcW w:w="1177" w:type="dxa"/>
            <w:tcBorders>
              <w:top w:val="single" w:sz="4" w:space="0" w:color="000000"/>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кв. м</w:t>
            </w:r>
          </w:p>
        </w:tc>
        <w:tc>
          <w:tcPr>
            <w:tcW w:w="1766" w:type="dxa"/>
            <w:tcBorders>
              <w:bottom w:val="single" w:sz="4" w:space="0" w:color="000000"/>
              <w:right w:val="single" w:sz="4" w:space="0" w:color="000000"/>
            </w:tcBorders>
            <w:shd w:val="clear" w:color="FFFFFF" w:fill="FFFFFF"/>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1177" w:type="dxa"/>
            <w:tcBorders>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кв. м</w:t>
            </w:r>
          </w:p>
        </w:tc>
        <w:tc>
          <w:tcPr>
            <w:tcW w:w="1178" w:type="dxa"/>
            <w:tcBorders>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кв. м</w:t>
            </w:r>
          </w:p>
        </w:tc>
        <w:tc>
          <w:tcPr>
            <w:tcW w:w="1765" w:type="dxa"/>
            <w:tcBorders>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729" w:type="dxa"/>
            <w:tcBorders>
              <w:bottom w:val="single" w:sz="4" w:space="0" w:color="000000"/>
              <w:right w:val="single" w:sz="4" w:space="0" w:color="000000"/>
            </w:tcBorders>
            <w:shd w:val="clear" w:color="FFFFFF" w:fill="FFFFFF"/>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1014" w:type="dxa"/>
            <w:tcBorders>
              <w:bottom w:val="single" w:sz="4" w:space="0" w:color="000000"/>
              <w:right w:val="single" w:sz="4" w:space="0" w:color="000000"/>
            </w:tcBorders>
            <w:shd w:val="clear" w:color="FFFFFF" w:fill="FFFFFF"/>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610" w:type="dxa"/>
            <w:tcBorders>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кв.м</w:t>
            </w:r>
          </w:p>
        </w:tc>
        <w:tc>
          <w:tcPr>
            <w:tcW w:w="838" w:type="dxa"/>
            <w:tcBorders>
              <w:bottom w:val="single" w:sz="4" w:space="0" w:color="000000"/>
              <w:right w:val="single" w:sz="4" w:space="0" w:color="000000"/>
            </w:tcBorders>
            <w:shd w:val="clear" w:color="FFFFFF" w:fill="FFFFFF"/>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руб.</w:t>
            </w:r>
          </w:p>
        </w:tc>
        <w:tc>
          <w:tcPr>
            <w:tcW w:w="1319" w:type="dxa"/>
            <w:tcBorders>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кв.м</w:t>
            </w:r>
          </w:p>
        </w:tc>
        <w:tc>
          <w:tcPr>
            <w:tcW w:w="1338" w:type="dxa"/>
            <w:tcBorders>
              <w:bottom w:val="single" w:sz="4" w:space="0" w:color="000000"/>
              <w:right w:val="single" w:sz="4" w:space="0" w:color="000000"/>
            </w:tcBorders>
            <w:shd w:val="clear" w:color="auto" w:fill="auto"/>
            <w:vAlign w:val="center"/>
          </w:tcPr>
          <w:p w:rsidR="008E7307" w:rsidRDefault="008E7307" w:rsidP="008E7307">
            <w:pPr>
              <w:widowControl w:val="0"/>
              <w:spacing w:after="0" w:line="240" w:lineRule="auto"/>
              <w:jc w:val="center"/>
              <w:rPr>
                <w:rFonts w:ascii="Times New Roman" w:hAnsi="Times New Roman"/>
                <w:sz w:val="20"/>
              </w:rPr>
            </w:pPr>
            <w:r>
              <w:rPr>
                <w:rFonts w:ascii="Times New Roman" w:hAnsi="Times New Roman"/>
                <w:sz w:val="20"/>
              </w:rPr>
              <w:t>руб.</w:t>
            </w:r>
          </w:p>
        </w:tc>
      </w:tr>
    </w:tbl>
    <w:p w:rsidR="00D13F28" w:rsidRDefault="00D13F28" w:rsidP="00E41678">
      <w:pPr>
        <w:pStyle w:val="ConsPlusNormal"/>
        <w:ind w:firstLine="540"/>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481"/>
        <w:gridCol w:w="2101"/>
        <w:gridCol w:w="1092"/>
        <w:gridCol w:w="1627"/>
        <w:gridCol w:w="1092"/>
        <w:gridCol w:w="1093"/>
        <w:gridCol w:w="1627"/>
        <w:gridCol w:w="684"/>
        <w:gridCol w:w="944"/>
        <w:gridCol w:w="576"/>
        <w:gridCol w:w="783"/>
        <w:gridCol w:w="1221"/>
        <w:gridCol w:w="1238"/>
      </w:tblGrid>
      <w:tr w:rsidR="00266348" w:rsidTr="004D7689">
        <w:trPr>
          <w:trHeight w:val="275"/>
          <w:tblHeader/>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w:t>
            </w:r>
          </w:p>
        </w:tc>
        <w:tc>
          <w:tcPr>
            <w:tcW w:w="2287"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w:t>
            </w:r>
          </w:p>
        </w:tc>
        <w:tc>
          <w:tcPr>
            <w:tcW w:w="1177"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3</w:t>
            </w:r>
          </w:p>
        </w:tc>
        <w:tc>
          <w:tcPr>
            <w:tcW w:w="1766" w:type="dxa"/>
            <w:tcBorders>
              <w:top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4</w:t>
            </w:r>
          </w:p>
        </w:tc>
        <w:tc>
          <w:tcPr>
            <w:tcW w:w="1177"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5</w:t>
            </w:r>
          </w:p>
        </w:tc>
        <w:tc>
          <w:tcPr>
            <w:tcW w:w="1178"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6</w:t>
            </w:r>
          </w:p>
        </w:tc>
        <w:tc>
          <w:tcPr>
            <w:tcW w:w="1765"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7</w:t>
            </w:r>
          </w:p>
        </w:tc>
        <w:tc>
          <w:tcPr>
            <w:tcW w:w="729" w:type="dxa"/>
            <w:tcBorders>
              <w:top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8</w:t>
            </w:r>
          </w:p>
        </w:tc>
        <w:tc>
          <w:tcPr>
            <w:tcW w:w="1014" w:type="dxa"/>
            <w:tcBorders>
              <w:top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9</w:t>
            </w:r>
          </w:p>
        </w:tc>
        <w:tc>
          <w:tcPr>
            <w:tcW w:w="610"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10</w:t>
            </w:r>
          </w:p>
        </w:tc>
        <w:tc>
          <w:tcPr>
            <w:tcW w:w="838" w:type="dxa"/>
            <w:tcBorders>
              <w:top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11</w:t>
            </w:r>
          </w:p>
        </w:tc>
        <w:tc>
          <w:tcPr>
            <w:tcW w:w="1319"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12</w:t>
            </w:r>
          </w:p>
        </w:tc>
        <w:tc>
          <w:tcPr>
            <w:tcW w:w="1338"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13</w:t>
            </w:r>
          </w:p>
        </w:tc>
      </w:tr>
      <w:tr w:rsidR="00266348" w:rsidTr="004D7689">
        <w:trPr>
          <w:trHeight w:val="1463"/>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 1.</w:t>
            </w:r>
          </w:p>
        </w:tc>
        <w:tc>
          <w:tcPr>
            <w:tcW w:w="2287"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Всего по программе переселения, в рамках которой предусмотрено финансирование за счет средств Фонда. в том числе</w:t>
            </w:r>
          </w:p>
        </w:tc>
        <w:tc>
          <w:tcPr>
            <w:tcW w:w="117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30 179,00</w:t>
            </w:r>
          </w:p>
        </w:tc>
        <w:tc>
          <w:tcPr>
            <w:tcW w:w="1766"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2 665 966 891,24</w:t>
            </w:r>
          </w:p>
        </w:tc>
        <w:tc>
          <w:tcPr>
            <w:tcW w:w="117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18 800,98</w:t>
            </w:r>
          </w:p>
        </w:tc>
        <w:tc>
          <w:tcPr>
            <w:tcW w:w="1178"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18 567,68</w:t>
            </w:r>
          </w:p>
        </w:tc>
        <w:tc>
          <w:tcPr>
            <w:tcW w:w="1765"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1 220 501 462,47</w:t>
            </w:r>
          </w:p>
        </w:tc>
        <w:tc>
          <w:tcPr>
            <w:tcW w:w="729"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233,30</w:t>
            </w:r>
          </w:p>
        </w:tc>
        <w:tc>
          <w:tcPr>
            <w:tcW w:w="1338"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495"/>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w:t>
            </w:r>
          </w:p>
        </w:tc>
        <w:tc>
          <w:tcPr>
            <w:tcW w:w="2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Всего по этапу 2019 года</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5 724,50</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311 574 161,99</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3 839,20</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3 839,20</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167 335 027,32</w:t>
            </w:r>
          </w:p>
        </w:tc>
        <w:tc>
          <w:tcPr>
            <w:tcW w:w="72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3.</w:t>
            </w:r>
          </w:p>
        </w:tc>
        <w:tc>
          <w:tcPr>
            <w:tcW w:w="2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Итого по Никольскому сельскому поселению (Алеутский муниципальный округ)</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791,90</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102 018 415,77</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72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4.</w:t>
            </w:r>
          </w:p>
        </w:tc>
        <w:tc>
          <w:tcPr>
            <w:tcW w:w="2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Вулканному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211,80</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9 845 000,00</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211,80</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211,80</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9 845 000,00</w:t>
            </w:r>
          </w:p>
        </w:tc>
        <w:tc>
          <w:tcPr>
            <w:tcW w:w="72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5.</w:t>
            </w:r>
          </w:p>
        </w:tc>
        <w:tc>
          <w:tcPr>
            <w:tcW w:w="2287"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Елизовскому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17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1 671,70</w:t>
            </w:r>
          </w:p>
        </w:tc>
        <w:tc>
          <w:tcPr>
            <w:tcW w:w="1766"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119 269 507,00</w:t>
            </w:r>
          </w:p>
        </w:tc>
        <w:tc>
          <w:tcPr>
            <w:tcW w:w="117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1 598,40</w:t>
            </w:r>
          </w:p>
        </w:tc>
        <w:tc>
          <w:tcPr>
            <w:tcW w:w="1178"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1 598,40</w:t>
            </w:r>
          </w:p>
        </w:tc>
        <w:tc>
          <w:tcPr>
            <w:tcW w:w="1765"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111 233 507,00</w:t>
            </w:r>
          </w:p>
        </w:tc>
        <w:tc>
          <w:tcPr>
            <w:tcW w:w="729"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6.</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Итого по Корякскому сельскому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50,90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2 767 433,00</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50,90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50,90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2 767 433,00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7.</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Мильковскому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Мильковский</w:t>
            </w:r>
            <w:proofErr w:type="spellEnd"/>
            <w:r>
              <w:rPr>
                <w:rFonts w:ascii="Times New Roman" w:hAnsi="Times New Roman"/>
                <w:sz w:val="20"/>
              </w:rPr>
              <w:t xml:space="preserve"> муниципальный округ)</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1 264,10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39 181 551,50</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372,90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372,90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8 455 271,00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lastRenderedPageBreak/>
              <w:t>8.</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Итого по сельскому поселению «село Тигиль» (</w:t>
            </w:r>
            <w:proofErr w:type="spellStart"/>
            <w:r>
              <w:rPr>
                <w:rFonts w:ascii="Times New Roman" w:hAnsi="Times New Roman"/>
                <w:sz w:val="20"/>
              </w:rPr>
              <w:t>Тигильский</w:t>
            </w:r>
            <w:proofErr w:type="spellEnd"/>
            <w:r>
              <w:rPr>
                <w:rFonts w:ascii="Times New Roman" w:hAnsi="Times New Roman"/>
                <w:sz w:val="20"/>
              </w:rPr>
              <w:t xml:space="preserve"> муниципальный район)</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210,60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4 538 438,40</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81,70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81,70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1 080 000,00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9.</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Итого по Ключевскому сельскому поселению (Усть-Камчатский муниципальный район)</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1 523,50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33 953 816,32</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1 523,50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1 523,50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33 953 816,32</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495"/>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10.</w:t>
            </w:r>
          </w:p>
        </w:tc>
        <w:tc>
          <w:tcPr>
            <w:tcW w:w="2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Всего по этапу 2020 года</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10 887,60</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883 756 297,21</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6 158,30</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6 158,30</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355 980 560,15</w:t>
            </w:r>
          </w:p>
        </w:tc>
        <w:tc>
          <w:tcPr>
            <w:tcW w:w="72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11.</w:t>
            </w:r>
          </w:p>
        </w:tc>
        <w:tc>
          <w:tcPr>
            <w:tcW w:w="2287"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Итого по Никольскому сельскому поселению (Алеутский муниципальный округ)</w:t>
            </w:r>
          </w:p>
        </w:tc>
        <w:tc>
          <w:tcPr>
            <w:tcW w:w="117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1 117,70</w:t>
            </w:r>
          </w:p>
        </w:tc>
        <w:tc>
          <w:tcPr>
            <w:tcW w:w="1766"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205 941 345,68</w:t>
            </w:r>
          </w:p>
        </w:tc>
        <w:tc>
          <w:tcPr>
            <w:tcW w:w="117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66,90</w:t>
            </w:r>
          </w:p>
        </w:tc>
        <w:tc>
          <w:tcPr>
            <w:tcW w:w="1178"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66,90</w:t>
            </w:r>
          </w:p>
        </w:tc>
        <w:tc>
          <w:tcPr>
            <w:tcW w:w="1765"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1 675 000,00</w:t>
            </w:r>
          </w:p>
        </w:tc>
        <w:tc>
          <w:tcPr>
            <w:tcW w:w="729"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12.</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Елизовскому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3 697,90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340 609 697,33</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3 054,40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3 054,40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261 009 564,00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13.</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Мильковскому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Мильковский</w:t>
            </w:r>
            <w:proofErr w:type="spellEnd"/>
            <w:r>
              <w:rPr>
                <w:rFonts w:ascii="Times New Roman" w:hAnsi="Times New Roman"/>
                <w:sz w:val="20"/>
              </w:rPr>
              <w:t xml:space="preserve"> муниципальный округ)</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5 013,90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292 775 986,38</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2 292,50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2 292,50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75 135 435,00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630"/>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14.</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Итого по Петропавловск-Камчатскому городскому округу</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313,60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26 268 706,67</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15.</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 xml:space="preserve">Итого по Ключевскому сельскому поселению (Усть-Камчатский муниципальный </w:t>
            </w:r>
            <w:r>
              <w:rPr>
                <w:rFonts w:ascii="Times New Roman" w:hAnsi="Times New Roman"/>
                <w:sz w:val="20"/>
              </w:rPr>
              <w:lastRenderedPageBreak/>
              <w:t>район)</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lastRenderedPageBreak/>
              <w:t>744,50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18 160 561,15</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744,50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744,50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18 160 561,15</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495"/>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16.</w:t>
            </w:r>
          </w:p>
        </w:tc>
        <w:tc>
          <w:tcPr>
            <w:tcW w:w="2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Всего по этапу 2021 года</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3 400,90</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335 311 274,67</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1 748,40</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1 701,10</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94 630 176,00</w:t>
            </w:r>
          </w:p>
        </w:tc>
        <w:tc>
          <w:tcPr>
            <w:tcW w:w="72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47,30</w:t>
            </w: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17.</w:t>
            </w:r>
          </w:p>
        </w:tc>
        <w:tc>
          <w:tcPr>
            <w:tcW w:w="2287"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Вулканному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17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380,50</w:t>
            </w:r>
          </w:p>
        </w:tc>
        <w:tc>
          <w:tcPr>
            <w:tcW w:w="1766"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24 882 000,00</w:t>
            </w:r>
          </w:p>
        </w:tc>
        <w:tc>
          <w:tcPr>
            <w:tcW w:w="117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92,00</w:t>
            </w:r>
          </w:p>
        </w:tc>
        <w:tc>
          <w:tcPr>
            <w:tcW w:w="1178"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44,70</w:t>
            </w:r>
          </w:p>
        </w:tc>
        <w:tc>
          <w:tcPr>
            <w:tcW w:w="1765"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2 379 000,00</w:t>
            </w:r>
          </w:p>
        </w:tc>
        <w:tc>
          <w:tcPr>
            <w:tcW w:w="729"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47,30</w:t>
            </w:r>
          </w:p>
        </w:tc>
        <w:tc>
          <w:tcPr>
            <w:tcW w:w="1338"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18.</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Елизовскому</w:t>
            </w:r>
            <w:proofErr w:type="spellEnd"/>
            <w:r>
              <w:rPr>
                <w:rFonts w:ascii="Times New Roman" w:hAnsi="Times New Roman"/>
                <w:sz w:val="20"/>
              </w:rPr>
              <w:t xml:space="preserve"> городскому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849,40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82 480 215,67</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675,70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675,70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57 594 000,00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19.</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Мильковскому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Мильковский</w:t>
            </w:r>
            <w:proofErr w:type="spellEnd"/>
            <w:r>
              <w:rPr>
                <w:rFonts w:ascii="Times New Roman" w:hAnsi="Times New Roman"/>
                <w:sz w:val="20"/>
              </w:rPr>
              <w:t xml:space="preserve"> муниципальный округ)</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1 707,20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140 668 176,00</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950,00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950,00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33 736 176,00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550"/>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20.</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Итого по Ключевскому сельскому поселению (Усть-Камчатский муниципальный район)</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463,80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87 280 883,00</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30,70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30,70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921 000,00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495"/>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21.</w:t>
            </w:r>
          </w:p>
        </w:tc>
        <w:tc>
          <w:tcPr>
            <w:tcW w:w="2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Всего по этапу 2022 года</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10 166,00</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1 135 325 357,37</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7 055,08</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6 869,08</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602 555 699,00</w:t>
            </w:r>
          </w:p>
        </w:tc>
        <w:tc>
          <w:tcPr>
            <w:tcW w:w="72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186,00</w:t>
            </w: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22.</w:t>
            </w:r>
          </w:p>
        </w:tc>
        <w:tc>
          <w:tcPr>
            <w:tcW w:w="2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Эссовскому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Быстринский</w:t>
            </w:r>
            <w:proofErr w:type="spellEnd"/>
            <w:r>
              <w:rPr>
                <w:rFonts w:ascii="Times New Roman" w:hAnsi="Times New Roman"/>
                <w:sz w:val="20"/>
              </w:rPr>
              <w:t xml:space="preserve"> муниципальный район)</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367,90</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39 452 937,07</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246,00</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246,00</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8 982 000,00</w:t>
            </w:r>
          </w:p>
        </w:tc>
        <w:tc>
          <w:tcPr>
            <w:tcW w:w="72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lastRenderedPageBreak/>
              <w:t>23.</w:t>
            </w:r>
          </w:p>
        </w:tc>
        <w:tc>
          <w:tcPr>
            <w:tcW w:w="2287" w:type="dxa"/>
            <w:tcBorders>
              <w:top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 xml:space="preserve">Итого по </w:t>
            </w:r>
            <w:proofErr w:type="spellStart"/>
            <w:r>
              <w:rPr>
                <w:rFonts w:ascii="Times New Roman" w:hAnsi="Times New Roman"/>
                <w:sz w:val="20"/>
              </w:rPr>
              <w:t>Паратунскому</w:t>
            </w:r>
            <w:proofErr w:type="spellEnd"/>
            <w:r>
              <w:rPr>
                <w:rFonts w:ascii="Times New Roman" w:hAnsi="Times New Roman"/>
                <w:sz w:val="20"/>
              </w:rPr>
              <w:t xml:space="preserve"> сельскому поселению (</w:t>
            </w:r>
            <w:proofErr w:type="spellStart"/>
            <w:r>
              <w:rPr>
                <w:rFonts w:ascii="Times New Roman" w:hAnsi="Times New Roman"/>
                <w:sz w:val="20"/>
              </w:rPr>
              <w:t>Елизовский</w:t>
            </w:r>
            <w:proofErr w:type="spellEnd"/>
            <w:r>
              <w:rPr>
                <w:rFonts w:ascii="Times New Roman" w:hAnsi="Times New Roman"/>
                <w:sz w:val="20"/>
              </w:rPr>
              <w:t xml:space="preserve"> муниципальный район)</w:t>
            </w:r>
          </w:p>
        </w:tc>
        <w:tc>
          <w:tcPr>
            <w:tcW w:w="117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3 872,90</w:t>
            </w:r>
          </w:p>
        </w:tc>
        <w:tc>
          <w:tcPr>
            <w:tcW w:w="1766"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397 052 720,00</w:t>
            </w:r>
          </w:p>
        </w:tc>
        <w:tc>
          <w:tcPr>
            <w:tcW w:w="117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2 983,90</w:t>
            </w:r>
          </w:p>
        </w:tc>
        <w:tc>
          <w:tcPr>
            <w:tcW w:w="1178"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2 849,70</w:t>
            </w:r>
          </w:p>
        </w:tc>
        <w:tc>
          <w:tcPr>
            <w:tcW w:w="1765"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260 825 180,00</w:t>
            </w:r>
          </w:p>
        </w:tc>
        <w:tc>
          <w:tcPr>
            <w:tcW w:w="729"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134,20</w:t>
            </w:r>
          </w:p>
        </w:tc>
        <w:tc>
          <w:tcPr>
            <w:tcW w:w="1338"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24.</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 xml:space="preserve">Итого по Петропавловск-Камчатскому городскому поселению </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5 328,58</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677 984 008,26</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3 558,63</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3 506,83</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324 704 086,00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51,80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25.</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Итого по сельскому поселению «село Седанка» (</w:t>
            </w:r>
            <w:proofErr w:type="spellStart"/>
            <w:r>
              <w:rPr>
                <w:rFonts w:ascii="Times New Roman" w:hAnsi="Times New Roman"/>
                <w:sz w:val="20"/>
              </w:rPr>
              <w:t>Тигильский</w:t>
            </w:r>
            <w:proofErr w:type="spellEnd"/>
            <w:r>
              <w:rPr>
                <w:rFonts w:ascii="Times New Roman" w:hAnsi="Times New Roman"/>
                <w:sz w:val="20"/>
              </w:rPr>
              <w:t xml:space="preserve"> муниципальный район)</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31,70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1 535 353,60</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26.</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Итого по сельскому поселению «село Тигиль» (</w:t>
            </w:r>
            <w:proofErr w:type="spellStart"/>
            <w:r>
              <w:rPr>
                <w:rFonts w:ascii="Times New Roman" w:hAnsi="Times New Roman"/>
                <w:sz w:val="20"/>
              </w:rPr>
              <w:t>Тигильский</w:t>
            </w:r>
            <w:proofErr w:type="spellEnd"/>
            <w:r>
              <w:rPr>
                <w:rFonts w:ascii="Times New Roman" w:hAnsi="Times New Roman"/>
                <w:sz w:val="20"/>
              </w:rPr>
              <w:t xml:space="preserve"> муниципальный район)</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391,57</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12 738 605,75</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166,80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166,80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4 402 667,00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1260"/>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27.</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Итого по Усть-Большерецкому сельскому поселению (Усть-Большерецкий муниципальный район)</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147,40</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5 683 766,69</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73,80</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73,80</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2 764 000,00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1254"/>
        </w:trPr>
        <w:tc>
          <w:tcPr>
            <w:tcW w:w="505"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28.</w:t>
            </w:r>
          </w:p>
        </w:tc>
        <w:tc>
          <w:tcPr>
            <w:tcW w:w="228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rPr>
                <w:rFonts w:ascii="Times New Roman" w:hAnsi="Times New Roman"/>
                <w:sz w:val="20"/>
              </w:rPr>
            </w:pPr>
            <w:r>
              <w:rPr>
                <w:rFonts w:ascii="Times New Roman" w:hAnsi="Times New Roman"/>
                <w:sz w:val="20"/>
              </w:rPr>
              <w:t>Итого по Ключевскому сельскому поселению (Усть-Камчатский муниципальный район)</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25,95</w:t>
            </w:r>
          </w:p>
        </w:tc>
        <w:tc>
          <w:tcPr>
            <w:tcW w:w="17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877 766,00</w:t>
            </w:r>
          </w:p>
        </w:tc>
        <w:tc>
          <w:tcPr>
            <w:tcW w:w="117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25,95</w:t>
            </w:r>
          </w:p>
        </w:tc>
        <w:tc>
          <w:tcPr>
            <w:tcW w:w="117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25,95</w:t>
            </w:r>
          </w:p>
        </w:tc>
        <w:tc>
          <w:tcPr>
            <w:tcW w:w="176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877 766,00</w:t>
            </w:r>
          </w:p>
        </w:tc>
        <w:tc>
          <w:tcPr>
            <w:tcW w:w="729"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14"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61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838"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1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33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bl>
    <w:p w:rsidR="00D13F28" w:rsidRDefault="00D13F28" w:rsidP="00E41678">
      <w:pPr>
        <w:pStyle w:val="ConsPlusNormal"/>
        <w:ind w:firstLine="540"/>
        <w:jc w:val="both"/>
        <w:rPr>
          <w:rFonts w:ascii="Times New Roman" w:hAnsi="Times New Roman"/>
          <w:color w:val="auto"/>
          <w:sz w:val="28"/>
          <w:szCs w:val="28"/>
        </w:rPr>
      </w:pPr>
    </w:p>
    <w:p w:rsidR="00266348" w:rsidRDefault="00266348" w:rsidP="00E41678">
      <w:pPr>
        <w:pStyle w:val="ConsPlusNormal"/>
        <w:ind w:firstLine="540"/>
        <w:jc w:val="both"/>
        <w:rPr>
          <w:rFonts w:ascii="Times New Roman" w:hAnsi="Times New Roman"/>
          <w:color w:val="auto"/>
          <w:sz w:val="28"/>
          <w:szCs w:val="28"/>
        </w:rPr>
      </w:pPr>
    </w:p>
    <w:p w:rsidR="00266348" w:rsidRDefault="00266348" w:rsidP="00E41678">
      <w:pPr>
        <w:pStyle w:val="ConsPlusNormal"/>
        <w:ind w:firstLine="540"/>
        <w:jc w:val="both"/>
        <w:rPr>
          <w:rFonts w:ascii="Times New Roman" w:hAnsi="Times New Roman"/>
          <w:color w:val="auto"/>
          <w:sz w:val="28"/>
          <w:szCs w:val="28"/>
        </w:rPr>
      </w:pPr>
    </w:p>
    <w:p w:rsidR="00266348" w:rsidRDefault="00266348" w:rsidP="00E41678">
      <w:pPr>
        <w:pStyle w:val="ConsPlusNormal"/>
        <w:ind w:firstLine="540"/>
        <w:jc w:val="both"/>
        <w:rPr>
          <w:rFonts w:ascii="Times New Roman" w:hAnsi="Times New Roman"/>
          <w:color w:val="auto"/>
          <w:sz w:val="28"/>
          <w:szCs w:val="28"/>
        </w:rPr>
      </w:pPr>
    </w:p>
    <w:p w:rsidR="00266348" w:rsidRDefault="00266348" w:rsidP="00E41678">
      <w:pPr>
        <w:pStyle w:val="ConsPlusNormal"/>
        <w:ind w:firstLine="540"/>
        <w:jc w:val="both"/>
        <w:rPr>
          <w:rFonts w:ascii="Times New Roman" w:hAnsi="Times New Roman"/>
          <w:color w:val="auto"/>
          <w:sz w:val="28"/>
          <w:szCs w:val="28"/>
        </w:rPr>
      </w:pPr>
    </w:p>
    <w:p w:rsidR="00266348" w:rsidRDefault="00266348" w:rsidP="00266348">
      <w:pPr>
        <w:spacing w:after="0" w:line="240" w:lineRule="auto"/>
        <w:jc w:val="both"/>
        <w:rPr>
          <w:rFonts w:ascii="Times New Roman" w:hAnsi="Times New Roman"/>
          <w:bCs/>
          <w:sz w:val="28"/>
          <w:szCs w:val="28"/>
        </w:rPr>
      </w:pPr>
      <w:r>
        <w:rPr>
          <w:rFonts w:ascii="Times New Roman" w:hAnsi="Times New Roman"/>
          <w:bCs/>
          <w:sz w:val="28"/>
          <w:szCs w:val="28"/>
        </w:rPr>
        <w:lastRenderedPageBreak/>
        <w:t>продолжение таблицы</w:t>
      </w:r>
    </w:p>
    <w:p w:rsidR="00D13F28" w:rsidRDefault="00D13F28" w:rsidP="00E41678">
      <w:pPr>
        <w:pStyle w:val="ConsPlusNormal"/>
        <w:ind w:firstLine="540"/>
        <w:jc w:val="both"/>
        <w:rPr>
          <w:rFonts w:ascii="Times New Roman" w:hAnsi="Times New Roman"/>
          <w:color w:val="auto"/>
          <w:sz w:val="28"/>
          <w:szCs w:val="28"/>
        </w:rPr>
      </w:pPr>
    </w:p>
    <w:tbl>
      <w:tblPr>
        <w:tblW w:w="5000" w:type="pct"/>
        <w:tblLayout w:type="fixed"/>
        <w:tblLook w:val="04A0" w:firstRow="1" w:lastRow="0" w:firstColumn="1" w:lastColumn="0" w:noHBand="0" w:noVBand="1"/>
      </w:tblPr>
      <w:tblGrid>
        <w:gridCol w:w="538"/>
        <w:gridCol w:w="1073"/>
        <w:gridCol w:w="1004"/>
        <w:gridCol w:w="1493"/>
        <w:gridCol w:w="924"/>
        <w:gridCol w:w="1391"/>
        <w:gridCol w:w="878"/>
        <w:gridCol w:w="1435"/>
        <w:gridCol w:w="839"/>
        <w:gridCol w:w="1356"/>
        <w:gridCol w:w="856"/>
        <w:gridCol w:w="1355"/>
        <w:gridCol w:w="1422"/>
      </w:tblGrid>
      <w:tr w:rsidR="00266348" w:rsidTr="004D7689">
        <w:trPr>
          <w:trHeight w:val="466"/>
        </w:trPr>
        <w:tc>
          <w:tcPr>
            <w:tcW w:w="568" w:type="dxa"/>
            <w:vMerge w:val="restart"/>
            <w:tcBorders>
              <w:top w:val="single" w:sz="4" w:space="0" w:color="000000"/>
              <w:left w:val="single" w:sz="4" w:space="0" w:color="000000"/>
            </w:tcBorders>
          </w:tcPr>
          <w:p w:rsidR="00266348" w:rsidRDefault="00266348" w:rsidP="004D7689">
            <w:pPr>
              <w:widowControl w:val="0"/>
              <w:spacing w:after="0" w:line="240" w:lineRule="auto"/>
              <w:jc w:val="center"/>
              <w:rPr>
                <w:rFonts w:ascii="Times New Roman" w:hAnsi="Times New Roman"/>
                <w:sz w:val="20"/>
              </w:rPr>
            </w:pPr>
          </w:p>
          <w:p w:rsidR="00266348" w:rsidRDefault="00266348" w:rsidP="004D7689">
            <w:pPr>
              <w:widowControl w:val="0"/>
              <w:spacing w:after="0" w:line="240" w:lineRule="auto"/>
              <w:jc w:val="center"/>
              <w:rPr>
                <w:rFonts w:ascii="Times New Roman" w:hAnsi="Times New Roman"/>
                <w:sz w:val="20"/>
              </w:rPr>
            </w:pPr>
          </w:p>
          <w:p w:rsidR="00266348" w:rsidRDefault="00266348" w:rsidP="004D7689">
            <w:pPr>
              <w:widowControl w:val="0"/>
              <w:spacing w:after="0" w:line="240" w:lineRule="auto"/>
              <w:jc w:val="center"/>
              <w:rPr>
                <w:rFonts w:ascii="Times New Roman" w:hAnsi="Times New Roman"/>
                <w:sz w:val="20"/>
              </w:rPr>
            </w:pPr>
          </w:p>
          <w:p w:rsidR="00266348" w:rsidRDefault="00266348" w:rsidP="004D7689">
            <w:pPr>
              <w:widowControl w:val="0"/>
              <w:spacing w:after="0" w:line="240" w:lineRule="auto"/>
              <w:jc w:val="center"/>
              <w:rPr>
                <w:rFonts w:ascii="Times New Roman" w:hAnsi="Times New Roman"/>
                <w:sz w:val="20"/>
              </w:rPr>
            </w:pPr>
          </w:p>
          <w:p w:rsidR="00266348" w:rsidRDefault="00266348" w:rsidP="004D7689">
            <w:pPr>
              <w:widowControl w:val="0"/>
              <w:spacing w:after="0" w:line="240" w:lineRule="auto"/>
              <w:jc w:val="center"/>
              <w:rPr>
                <w:rFonts w:ascii="Times New Roman" w:hAnsi="Times New Roman"/>
                <w:sz w:val="20"/>
              </w:rPr>
            </w:pPr>
          </w:p>
          <w:p w:rsidR="00266348" w:rsidRDefault="00266348" w:rsidP="004D7689">
            <w:pPr>
              <w:widowControl w:val="0"/>
              <w:spacing w:after="0" w:line="240" w:lineRule="auto"/>
              <w:jc w:val="center"/>
              <w:rPr>
                <w:rFonts w:ascii="Times New Roman" w:hAnsi="Times New Roman"/>
                <w:sz w:val="20"/>
              </w:rPr>
            </w:pPr>
          </w:p>
          <w:p w:rsidR="00266348" w:rsidRDefault="00266348" w:rsidP="004D7689">
            <w:pPr>
              <w:widowControl w:val="0"/>
              <w:spacing w:after="0" w:line="240" w:lineRule="auto"/>
              <w:jc w:val="center"/>
              <w:rPr>
                <w:rFonts w:ascii="Times New Roman" w:hAnsi="Times New Roman"/>
                <w:sz w:val="20"/>
              </w:rPr>
            </w:pPr>
          </w:p>
          <w:p w:rsidR="00266348" w:rsidRDefault="00266348" w:rsidP="004D7689">
            <w:pPr>
              <w:widowControl w:val="0"/>
              <w:spacing w:after="0" w:line="240" w:lineRule="auto"/>
              <w:jc w:val="center"/>
              <w:rPr>
                <w:rFonts w:ascii="Times New Roman" w:hAnsi="Times New Roman"/>
                <w:sz w:val="20"/>
              </w:rPr>
            </w:pPr>
          </w:p>
          <w:p w:rsidR="00266348" w:rsidRDefault="00266348" w:rsidP="004D7689">
            <w:pPr>
              <w:widowControl w:val="0"/>
              <w:spacing w:after="0" w:line="240" w:lineRule="auto"/>
              <w:jc w:val="center"/>
              <w:rPr>
                <w:rFonts w:ascii="Times New Roman" w:hAnsi="Times New Roman"/>
                <w:sz w:val="20"/>
              </w:rPr>
            </w:pPr>
          </w:p>
          <w:p w:rsidR="00266348" w:rsidRDefault="00266348" w:rsidP="004D7689">
            <w:pPr>
              <w:widowControl w:val="0"/>
              <w:spacing w:after="0" w:line="240" w:lineRule="auto"/>
              <w:jc w:val="center"/>
              <w:rPr>
                <w:rFonts w:ascii="Times New Roman" w:hAnsi="Times New Roman"/>
                <w:sz w:val="20"/>
              </w:rPr>
            </w:pPr>
          </w:p>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w:t>
            </w:r>
          </w:p>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п/п</w:t>
            </w:r>
          </w:p>
        </w:tc>
        <w:tc>
          <w:tcPr>
            <w:tcW w:w="15135" w:type="dxa"/>
            <w:gridSpan w:val="12"/>
            <w:tcBorders>
              <w:top w:val="single" w:sz="4" w:space="0" w:color="000000"/>
              <w:left w:val="single" w:sz="4" w:space="0" w:color="000000"/>
              <w:bottom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Мероприятия по переселению, связанные с приобретением (строительством) жилых помещений</w:t>
            </w:r>
          </w:p>
        </w:tc>
      </w:tr>
      <w:tr w:rsidR="00266348" w:rsidTr="004D7689">
        <w:trPr>
          <w:trHeight w:val="273"/>
        </w:trPr>
        <w:tc>
          <w:tcPr>
            <w:tcW w:w="568" w:type="dxa"/>
            <w:vMerge/>
            <w:tcBorders>
              <w:left w:val="single" w:sz="4" w:space="0" w:color="000000"/>
              <w:right w:val="single" w:sz="4" w:space="0" w:color="000000"/>
            </w:tcBorders>
          </w:tcPr>
          <w:p w:rsidR="00266348" w:rsidRDefault="00266348" w:rsidP="004D7689">
            <w:pPr>
              <w:widowControl w:val="0"/>
              <w:spacing w:after="0" w:line="240" w:lineRule="auto"/>
              <w:jc w:val="center"/>
              <w:rPr>
                <w:rFonts w:ascii="Times New Roman" w:hAnsi="Times New Roman"/>
                <w:sz w:val="20"/>
              </w:rPr>
            </w:pPr>
          </w:p>
        </w:tc>
        <w:tc>
          <w:tcPr>
            <w:tcW w:w="385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всего</w:t>
            </w:r>
          </w:p>
        </w:tc>
        <w:tc>
          <w:tcPr>
            <w:tcW w:w="11281" w:type="dxa"/>
            <w:gridSpan w:val="9"/>
            <w:tcBorders>
              <w:top w:val="single" w:sz="4" w:space="0" w:color="000000"/>
              <w:bottom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в том числе</w:t>
            </w:r>
          </w:p>
        </w:tc>
      </w:tr>
      <w:tr w:rsidR="00266348" w:rsidTr="004D7689">
        <w:trPr>
          <w:trHeight w:val="419"/>
        </w:trPr>
        <w:tc>
          <w:tcPr>
            <w:tcW w:w="568" w:type="dxa"/>
            <w:vMerge/>
            <w:tcBorders>
              <w:left w:val="single" w:sz="4" w:space="0" w:color="000000"/>
              <w:right w:val="single" w:sz="4" w:space="0" w:color="000000"/>
            </w:tcBorders>
          </w:tcPr>
          <w:p w:rsidR="00266348" w:rsidRDefault="00266348" w:rsidP="004D7689">
            <w:pPr>
              <w:widowControl w:val="0"/>
              <w:spacing w:after="0" w:line="240" w:lineRule="auto"/>
              <w:rPr>
                <w:rFonts w:ascii="Times New Roman" w:hAnsi="Times New Roman"/>
                <w:sz w:val="20"/>
              </w:rPr>
            </w:pPr>
          </w:p>
        </w:tc>
        <w:tc>
          <w:tcPr>
            <w:tcW w:w="3854" w:type="dxa"/>
            <w:gridSpan w:val="3"/>
            <w:vMerge/>
            <w:tcBorders>
              <w:top w:val="single" w:sz="4" w:space="0" w:color="000000"/>
              <w:left w:val="single" w:sz="4" w:space="0" w:color="000000"/>
              <w:bottom w:val="single" w:sz="4" w:space="0" w:color="000000"/>
              <w:right w:val="single" w:sz="4" w:space="0" w:color="000000"/>
            </w:tcBorders>
            <w:vAlign w:val="center"/>
          </w:tcPr>
          <w:p w:rsidR="00266348" w:rsidRDefault="00266348" w:rsidP="004D7689">
            <w:pPr>
              <w:widowControl w:val="0"/>
              <w:spacing w:after="0" w:line="240" w:lineRule="auto"/>
              <w:rPr>
                <w:rFonts w:ascii="Times New Roman" w:hAnsi="Times New Roman"/>
                <w:sz w:val="20"/>
              </w:rPr>
            </w:pPr>
          </w:p>
        </w:tc>
        <w:tc>
          <w:tcPr>
            <w:tcW w:w="24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строительство домов</w:t>
            </w:r>
          </w:p>
        </w:tc>
        <w:tc>
          <w:tcPr>
            <w:tcW w:w="4862" w:type="dxa"/>
            <w:gridSpan w:val="4"/>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приобретение жилых помещений у застройщиков</w:t>
            </w:r>
          </w:p>
        </w:tc>
        <w:tc>
          <w:tcPr>
            <w:tcW w:w="2383" w:type="dxa"/>
            <w:gridSpan w:val="2"/>
            <w:vMerge w:val="restart"/>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приобретение жилых помещений у лиц, не являющихся застройщиками</w:t>
            </w:r>
          </w:p>
        </w:tc>
        <w:tc>
          <w:tcPr>
            <w:tcW w:w="1539" w:type="dxa"/>
            <w:vMerge w:val="restart"/>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 xml:space="preserve">приведение приобретенных жилых помещений в состояние, пригодное для постоянного проживания граждан </w:t>
            </w:r>
          </w:p>
        </w:tc>
      </w:tr>
      <w:tr w:rsidR="00266348" w:rsidTr="004D7689">
        <w:trPr>
          <w:trHeight w:val="1829"/>
        </w:trPr>
        <w:tc>
          <w:tcPr>
            <w:tcW w:w="568" w:type="dxa"/>
            <w:vMerge/>
            <w:tcBorders>
              <w:left w:val="single" w:sz="4" w:space="0" w:color="000000"/>
              <w:right w:val="single" w:sz="4" w:space="0" w:color="000000"/>
            </w:tcBorders>
          </w:tcPr>
          <w:p w:rsidR="00266348" w:rsidRDefault="00266348" w:rsidP="004D7689">
            <w:pPr>
              <w:widowControl w:val="0"/>
              <w:spacing w:after="0" w:line="240" w:lineRule="auto"/>
              <w:rPr>
                <w:rFonts w:ascii="Times New Roman" w:hAnsi="Times New Roman"/>
                <w:sz w:val="20"/>
              </w:rPr>
            </w:pPr>
          </w:p>
        </w:tc>
        <w:tc>
          <w:tcPr>
            <w:tcW w:w="3854" w:type="dxa"/>
            <w:gridSpan w:val="3"/>
            <w:vMerge/>
            <w:tcBorders>
              <w:top w:val="single" w:sz="4" w:space="0" w:color="000000"/>
              <w:left w:val="single" w:sz="4" w:space="0" w:color="000000"/>
              <w:bottom w:val="single" w:sz="4" w:space="0" w:color="000000"/>
              <w:right w:val="single" w:sz="4" w:space="0" w:color="000000"/>
            </w:tcBorders>
            <w:vAlign w:val="center"/>
          </w:tcPr>
          <w:p w:rsidR="00266348" w:rsidRDefault="00266348" w:rsidP="004D7689">
            <w:pPr>
              <w:widowControl w:val="0"/>
              <w:spacing w:after="0" w:line="240" w:lineRule="auto"/>
              <w:rPr>
                <w:rFonts w:ascii="Times New Roman" w:hAnsi="Times New Roman"/>
                <w:sz w:val="20"/>
              </w:rPr>
            </w:pPr>
          </w:p>
        </w:tc>
        <w:tc>
          <w:tcPr>
            <w:tcW w:w="2497" w:type="dxa"/>
            <w:gridSpan w:val="2"/>
            <w:vMerge/>
            <w:tcBorders>
              <w:top w:val="single" w:sz="4" w:space="0" w:color="000000"/>
              <w:left w:val="single" w:sz="4" w:space="0" w:color="000000"/>
              <w:bottom w:val="single" w:sz="4" w:space="0" w:color="000000"/>
              <w:right w:val="single" w:sz="4" w:space="0" w:color="000000"/>
            </w:tcBorders>
            <w:vAlign w:val="center"/>
          </w:tcPr>
          <w:p w:rsidR="00266348" w:rsidRDefault="00266348" w:rsidP="004D7689">
            <w:pPr>
              <w:widowControl w:val="0"/>
              <w:spacing w:after="0" w:line="240" w:lineRule="auto"/>
              <w:rPr>
                <w:rFonts w:ascii="Times New Roman" w:hAnsi="Times New Roman"/>
                <w:sz w:val="20"/>
              </w:rPr>
            </w:pPr>
          </w:p>
        </w:tc>
        <w:tc>
          <w:tcPr>
            <w:tcW w:w="2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в строящихся домах</w:t>
            </w:r>
          </w:p>
        </w:tc>
        <w:tc>
          <w:tcPr>
            <w:tcW w:w="23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в домах, введенных в эксплуатацию</w:t>
            </w:r>
          </w:p>
        </w:tc>
        <w:tc>
          <w:tcPr>
            <w:tcW w:w="2383" w:type="dxa"/>
            <w:gridSpan w:val="2"/>
            <w:vMerge/>
            <w:tcBorders>
              <w:left w:val="single" w:sz="4" w:space="0" w:color="000000"/>
              <w:bottom w:val="single" w:sz="4" w:space="0" w:color="000000"/>
              <w:right w:val="single" w:sz="4" w:space="0" w:color="000000"/>
            </w:tcBorders>
            <w:vAlign w:val="center"/>
          </w:tcPr>
          <w:p w:rsidR="00266348" w:rsidRDefault="00266348" w:rsidP="004D7689">
            <w:pPr>
              <w:widowControl w:val="0"/>
              <w:spacing w:after="0" w:line="240" w:lineRule="auto"/>
              <w:rPr>
                <w:rFonts w:ascii="Times New Roman" w:hAnsi="Times New Roman"/>
                <w:sz w:val="20"/>
              </w:rPr>
            </w:pPr>
          </w:p>
        </w:tc>
        <w:tc>
          <w:tcPr>
            <w:tcW w:w="1539" w:type="dxa"/>
            <w:vMerge/>
            <w:tcBorders>
              <w:left w:val="single" w:sz="4" w:space="0" w:color="000000"/>
              <w:bottom w:val="single" w:sz="4" w:space="0" w:color="000000"/>
              <w:right w:val="single" w:sz="4" w:space="0" w:color="000000"/>
            </w:tcBorders>
            <w:vAlign w:val="center"/>
          </w:tcPr>
          <w:p w:rsidR="00266348" w:rsidRDefault="00266348" w:rsidP="004D7689">
            <w:pPr>
              <w:widowControl w:val="0"/>
              <w:spacing w:after="0" w:line="240" w:lineRule="auto"/>
              <w:rPr>
                <w:rFonts w:ascii="Times New Roman" w:hAnsi="Times New Roman"/>
                <w:sz w:val="20"/>
              </w:rPr>
            </w:pPr>
          </w:p>
        </w:tc>
      </w:tr>
      <w:tr w:rsidR="00266348" w:rsidTr="004D7689">
        <w:trPr>
          <w:trHeight w:val="2393"/>
        </w:trPr>
        <w:tc>
          <w:tcPr>
            <w:tcW w:w="568" w:type="dxa"/>
            <w:vMerge/>
            <w:tcBorders>
              <w:left w:val="single" w:sz="4" w:space="0" w:color="000000"/>
              <w:right w:val="single" w:sz="4" w:space="0" w:color="000000"/>
            </w:tcBorders>
            <w:textDirection w:val="btLr"/>
          </w:tcPr>
          <w:p w:rsidR="00266348" w:rsidRDefault="00266348" w:rsidP="004D7689">
            <w:pPr>
              <w:widowControl w:val="0"/>
              <w:spacing w:after="0" w:line="240" w:lineRule="auto"/>
              <w:jc w:val="center"/>
              <w:rPr>
                <w:rFonts w:ascii="Times New Roman" w:hAnsi="Times New Roman"/>
                <w:sz w:val="20"/>
              </w:rPr>
            </w:pPr>
          </w:p>
        </w:tc>
        <w:tc>
          <w:tcPr>
            <w:tcW w:w="1156" w:type="dxa"/>
            <w:tcBorders>
              <w:left w:val="single" w:sz="4" w:space="0" w:color="000000"/>
              <w:bottom w:val="single" w:sz="4" w:space="0" w:color="000000"/>
              <w:right w:val="single" w:sz="4" w:space="0" w:color="000000"/>
            </w:tcBorders>
            <w:shd w:val="clear" w:color="auto" w:fill="auto"/>
            <w:textDirection w:val="btLr"/>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расселяемая площадь</w:t>
            </w:r>
          </w:p>
        </w:tc>
        <w:tc>
          <w:tcPr>
            <w:tcW w:w="1080" w:type="dxa"/>
            <w:tcBorders>
              <w:bottom w:val="single" w:sz="4" w:space="0" w:color="000000"/>
              <w:right w:val="single" w:sz="4" w:space="0" w:color="000000"/>
            </w:tcBorders>
            <w:shd w:val="clear" w:color="auto" w:fill="auto"/>
            <w:textDirection w:val="btLr"/>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приобретаемая площадь</w:t>
            </w:r>
          </w:p>
        </w:tc>
        <w:tc>
          <w:tcPr>
            <w:tcW w:w="1618" w:type="dxa"/>
            <w:tcBorders>
              <w:bottom w:val="single" w:sz="4" w:space="0" w:color="000000"/>
              <w:right w:val="single" w:sz="4" w:space="0" w:color="000000"/>
            </w:tcBorders>
            <w:shd w:val="clear" w:color="auto" w:fill="auto"/>
            <w:textDirection w:val="btLr"/>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стоимость</w:t>
            </w:r>
          </w:p>
        </w:tc>
        <w:tc>
          <w:tcPr>
            <w:tcW w:w="992" w:type="dxa"/>
            <w:tcBorders>
              <w:bottom w:val="single" w:sz="4" w:space="0" w:color="000000"/>
              <w:right w:val="single" w:sz="4" w:space="0" w:color="000000"/>
            </w:tcBorders>
            <w:shd w:val="clear" w:color="auto" w:fill="auto"/>
            <w:textDirection w:val="btLr"/>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приобретаемая площадь</w:t>
            </w:r>
          </w:p>
        </w:tc>
        <w:tc>
          <w:tcPr>
            <w:tcW w:w="1505" w:type="dxa"/>
            <w:tcBorders>
              <w:bottom w:val="single" w:sz="4" w:space="0" w:color="000000"/>
              <w:right w:val="single" w:sz="4" w:space="0" w:color="000000"/>
            </w:tcBorders>
            <w:shd w:val="clear" w:color="auto" w:fill="auto"/>
            <w:textDirection w:val="btLr"/>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стоимость</w:t>
            </w:r>
          </w:p>
        </w:tc>
        <w:tc>
          <w:tcPr>
            <w:tcW w:w="942" w:type="dxa"/>
            <w:tcBorders>
              <w:bottom w:val="single" w:sz="4" w:space="0" w:color="000000"/>
              <w:right w:val="single" w:sz="4" w:space="0" w:color="000000"/>
            </w:tcBorders>
            <w:shd w:val="clear" w:color="auto" w:fill="auto"/>
            <w:textDirection w:val="btLr"/>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приобретаемая площадь</w:t>
            </w:r>
          </w:p>
        </w:tc>
        <w:tc>
          <w:tcPr>
            <w:tcW w:w="1554" w:type="dxa"/>
            <w:tcBorders>
              <w:bottom w:val="single" w:sz="4" w:space="0" w:color="000000"/>
              <w:right w:val="single" w:sz="4" w:space="0" w:color="000000"/>
            </w:tcBorders>
            <w:shd w:val="clear" w:color="auto" w:fill="auto"/>
            <w:textDirection w:val="btLr"/>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стоимость</w:t>
            </w:r>
          </w:p>
        </w:tc>
        <w:tc>
          <w:tcPr>
            <w:tcW w:w="899" w:type="dxa"/>
            <w:tcBorders>
              <w:bottom w:val="single" w:sz="4" w:space="0" w:color="000000"/>
              <w:right w:val="single" w:sz="4" w:space="0" w:color="000000"/>
            </w:tcBorders>
            <w:shd w:val="clear" w:color="auto" w:fill="auto"/>
            <w:textDirection w:val="btLr"/>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приобретаемая площадь</w:t>
            </w:r>
          </w:p>
        </w:tc>
        <w:tc>
          <w:tcPr>
            <w:tcW w:w="1467" w:type="dxa"/>
            <w:tcBorders>
              <w:bottom w:val="single" w:sz="4" w:space="0" w:color="000000"/>
              <w:right w:val="single" w:sz="4" w:space="0" w:color="000000"/>
            </w:tcBorders>
            <w:shd w:val="clear" w:color="auto" w:fill="auto"/>
            <w:textDirection w:val="btLr"/>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стоимость</w:t>
            </w:r>
          </w:p>
        </w:tc>
        <w:tc>
          <w:tcPr>
            <w:tcW w:w="917" w:type="dxa"/>
            <w:tcBorders>
              <w:bottom w:val="single" w:sz="4" w:space="0" w:color="000000"/>
              <w:right w:val="single" w:sz="4" w:space="0" w:color="000000"/>
            </w:tcBorders>
            <w:shd w:val="clear" w:color="auto" w:fill="auto"/>
            <w:textDirection w:val="btLr"/>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приобретаемая площадь</w:t>
            </w:r>
          </w:p>
        </w:tc>
        <w:tc>
          <w:tcPr>
            <w:tcW w:w="1466" w:type="dxa"/>
            <w:tcBorders>
              <w:bottom w:val="single" w:sz="4" w:space="0" w:color="000000"/>
              <w:right w:val="single" w:sz="4" w:space="0" w:color="000000"/>
            </w:tcBorders>
            <w:shd w:val="clear" w:color="auto" w:fill="auto"/>
            <w:textDirection w:val="btLr"/>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стоимость</w:t>
            </w:r>
          </w:p>
        </w:tc>
        <w:tc>
          <w:tcPr>
            <w:tcW w:w="1539" w:type="dxa"/>
            <w:tcBorders>
              <w:bottom w:val="single" w:sz="4" w:space="0" w:color="000000"/>
              <w:right w:val="single" w:sz="4" w:space="0" w:color="000000"/>
            </w:tcBorders>
            <w:shd w:val="clear" w:color="auto" w:fill="auto"/>
            <w:textDirection w:val="btLr"/>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стоимость</w:t>
            </w:r>
          </w:p>
        </w:tc>
      </w:tr>
      <w:tr w:rsidR="00266348" w:rsidTr="004D7689">
        <w:trPr>
          <w:trHeight w:val="287"/>
        </w:trPr>
        <w:tc>
          <w:tcPr>
            <w:tcW w:w="568" w:type="dxa"/>
            <w:tcBorders>
              <w:left w:val="single" w:sz="4" w:space="0" w:color="000000"/>
              <w:bottom w:val="single" w:sz="4" w:space="0" w:color="000000"/>
              <w:right w:val="single" w:sz="4" w:space="0" w:color="000000"/>
            </w:tcBorders>
          </w:tcPr>
          <w:p w:rsidR="00266348" w:rsidRDefault="00266348" w:rsidP="004D7689">
            <w:pPr>
              <w:widowControl w:val="0"/>
              <w:spacing w:after="0" w:line="240" w:lineRule="auto"/>
              <w:jc w:val="center"/>
              <w:rPr>
                <w:rFonts w:ascii="Times New Roman" w:hAnsi="Times New Roman"/>
                <w:sz w:val="20"/>
              </w:rPr>
            </w:pPr>
          </w:p>
        </w:tc>
        <w:tc>
          <w:tcPr>
            <w:tcW w:w="1156" w:type="dxa"/>
            <w:tcBorders>
              <w:left w:val="single" w:sz="4" w:space="0" w:color="000000"/>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кв.м</w:t>
            </w:r>
          </w:p>
        </w:tc>
        <w:tc>
          <w:tcPr>
            <w:tcW w:w="1080"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кв.м</w:t>
            </w:r>
          </w:p>
        </w:tc>
        <w:tc>
          <w:tcPr>
            <w:tcW w:w="1618"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руб.</w:t>
            </w:r>
          </w:p>
        </w:tc>
        <w:tc>
          <w:tcPr>
            <w:tcW w:w="992"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кв. м</w:t>
            </w:r>
          </w:p>
        </w:tc>
        <w:tc>
          <w:tcPr>
            <w:tcW w:w="1505"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руб.</w:t>
            </w:r>
          </w:p>
        </w:tc>
        <w:tc>
          <w:tcPr>
            <w:tcW w:w="942"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кв. м</w:t>
            </w:r>
          </w:p>
        </w:tc>
        <w:tc>
          <w:tcPr>
            <w:tcW w:w="1554"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руб.</w:t>
            </w:r>
          </w:p>
        </w:tc>
        <w:tc>
          <w:tcPr>
            <w:tcW w:w="899"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кв. м</w:t>
            </w:r>
          </w:p>
        </w:tc>
        <w:tc>
          <w:tcPr>
            <w:tcW w:w="146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руб.</w:t>
            </w:r>
          </w:p>
        </w:tc>
        <w:tc>
          <w:tcPr>
            <w:tcW w:w="917"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кв. м</w:t>
            </w:r>
          </w:p>
        </w:tc>
        <w:tc>
          <w:tcPr>
            <w:tcW w:w="1466"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руб.</w:t>
            </w:r>
          </w:p>
        </w:tc>
        <w:tc>
          <w:tcPr>
            <w:tcW w:w="1539" w:type="dxa"/>
            <w:tcBorders>
              <w:bottom w:val="single" w:sz="4" w:space="0" w:color="000000"/>
              <w:right w:val="single" w:sz="4" w:space="0" w:color="000000"/>
            </w:tcBorders>
            <w:shd w:val="clear" w:color="auto" w:fill="auto"/>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руб.</w:t>
            </w:r>
          </w:p>
        </w:tc>
      </w:tr>
    </w:tbl>
    <w:p w:rsidR="00D13F28" w:rsidRDefault="00D13F28" w:rsidP="00266348">
      <w:pPr>
        <w:pStyle w:val="ConsPlusNormal"/>
        <w:spacing w:line="40" w:lineRule="exact"/>
        <w:jc w:val="both"/>
        <w:rPr>
          <w:rFonts w:ascii="Times New Roman" w:hAnsi="Times New Roman"/>
          <w:color w:val="auto"/>
          <w:sz w:val="28"/>
          <w:szCs w:val="28"/>
        </w:rPr>
      </w:pPr>
    </w:p>
    <w:tbl>
      <w:tblPr>
        <w:tblW w:w="5000" w:type="pct"/>
        <w:tblInd w:w="-5" w:type="dxa"/>
        <w:tblLayout w:type="fixed"/>
        <w:tblLook w:val="04A0" w:firstRow="1" w:lastRow="0" w:firstColumn="1" w:lastColumn="0" w:noHBand="0" w:noVBand="1"/>
      </w:tblPr>
      <w:tblGrid>
        <w:gridCol w:w="537"/>
        <w:gridCol w:w="1073"/>
        <w:gridCol w:w="1003"/>
        <w:gridCol w:w="1493"/>
        <w:gridCol w:w="924"/>
        <w:gridCol w:w="1390"/>
        <w:gridCol w:w="876"/>
        <w:gridCol w:w="1384"/>
        <w:gridCol w:w="892"/>
        <w:gridCol w:w="1356"/>
        <w:gridCol w:w="855"/>
        <w:gridCol w:w="1355"/>
        <w:gridCol w:w="1421"/>
      </w:tblGrid>
      <w:tr w:rsidR="00266348" w:rsidTr="004D7689">
        <w:trPr>
          <w:trHeight w:val="263"/>
          <w:tblHeader/>
        </w:trPr>
        <w:tc>
          <w:tcPr>
            <w:tcW w:w="568" w:type="dxa"/>
            <w:tcBorders>
              <w:top w:val="single" w:sz="4" w:space="0" w:color="000000"/>
              <w:left w:val="single" w:sz="4" w:space="0" w:color="000000"/>
              <w:bottom w:val="single" w:sz="4" w:space="0" w:color="000000"/>
              <w:right w:val="single" w:sz="4" w:space="0" w:color="000000"/>
            </w:tcBorders>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14</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15</w:t>
            </w:r>
          </w:p>
        </w:tc>
        <w:tc>
          <w:tcPr>
            <w:tcW w:w="1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17</w:t>
            </w:r>
          </w:p>
        </w:tc>
        <w:tc>
          <w:tcPr>
            <w:tcW w:w="1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18</w:t>
            </w: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19</w:t>
            </w:r>
          </w:p>
        </w:tc>
        <w:tc>
          <w:tcPr>
            <w:tcW w:w="1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20</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21</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22</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23</w:t>
            </w:r>
          </w:p>
        </w:tc>
        <w:tc>
          <w:tcPr>
            <w:tcW w:w="14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24</w:t>
            </w:r>
          </w:p>
        </w:tc>
        <w:tc>
          <w:tcPr>
            <w:tcW w:w="1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25</w:t>
            </w:r>
          </w:p>
        </w:tc>
      </w:tr>
      <w:tr w:rsidR="00266348" w:rsidTr="004D7689">
        <w:trPr>
          <w:trHeight w:val="989"/>
        </w:trPr>
        <w:tc>
          <w:tcPr>
            <w:tcW w:w="568" w:type="dxa"/>
            <w:tcBorders>
              <w:top w:val="single" w:sz="4" w:space="0" w:color="000000"/>
              <w:left w:val="single" w:sz="4" w:space="0" w:color="000000"/>
              <w:bottom w:val="single" w:sz="4" w:space="0" w:color="000000"/>
              <w:right w:val="single" w:sz="4" w:space="0" w:color="000000"/>
            </w:tcBorders>
          </w:tcPr>
          <w:p w:rsidR="00266348" w:rsidRDefault="00266348" w:rsidP="00266348">
            <w:pPr>
              <w:widowControl w:val="0"/>
              <w:spacing w:after="0" w:line="240" w:lineRule="auto"/>
              <w:jc w:val="center"/>
              <w:rPr>
                <w:rFonts w:ascii="Times New Roman" w:hAnsi="Times New Roman"/>
                <w:sz w:val="20"/>
              </w:rPr>
            </w:pPr>
          </w:p>
          <w:p w:rsidR="00266348" w:rsidRDefault="00266348" w:rsidP="00266348">
            <w:pPr>
              <w:widowControl w:val="0"/>
              <w:spacing w:after="0" w:line="240" w:lineRule="auto"/>
              <w:jc w:val="center"/>
              <w:rPr>
                <w:rFonts w:ascii="Times New Roman" w:hAnsi="Times New Roman"/>
                <w:sz w:val="20"/>
              </w:rPr>
            </w:pPr>
          </w:p>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11 378,02</w:t>
            </w:r>
          </w:p>
        </w:tc>
        <w:tc>
          <w:tcPr>
            <w:tcW w:w="1079"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13 083,65</w:t>
            </w:r>
          </w:p>
        </w:tc>
        <w:tc>
          <w:tcPr>
            <w:tcW w:w="1618"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1 445 465 428,77</w:t>
            </w:r>
          </w:p>
        </w:tc>
        <w:tc>
          <w:tcPr>
            <w:tcW w:w="992"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1 688,10</w:t>
            </w:r>
          </w:p>
        </w:tc>
        <w:tc>
          <w:tcPr>
            <w:tcW w:w="1505"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188 948 315,53</w:t>
            </w:r>
          </w:p>
        </w:tc>
        <w:tc>
          <w:tcPr>
            <w:tcW w:w="940"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4 718,90</w:t>
            </w:r>
          </w:p>
        </w:tc>
        <w:tc>
          <w:tcPr>
            <w:tcW w:w="1498"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699 764 970,12</w:t>
            </w:r>
          </w:p>
        </w:tc>
        <w:tc>
          <w:tcPr>
            <w:tcW w:w="95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1 209,20</w:t>
            </w:r>
          </w:p>
        </w:tc>
        <w:tc>
          <w:tcPr>
            <w:tcW w:w="146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108 161 090,00</w:t>
            </w:r>
          </w:p>
        </w:tc>
        <w:tc>
          <w:tcPr>
            <w:tcW w:w="917"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5 467,45</w:t>
            </w:r>
          </w:p>
        </w:tc>
        <w:tc>
          <w:tcPr>
            <w:tcW w:w="1466"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448 591 053,12</w:t>
            </w:r>
          </w:p>
        </w:tc>
        <w:tc>
          <w:tcPr>
            <w:tcW w:w="1539" w:type="dxa"/>
            <w:tcBorders>
              <w:top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495"/>
        </w:trPr>
        <w:tc>
          <w:tcPr>
            <w:tcW w:w="568" w:type="dxa"/>
            <w:tcBorders>
              <w:left w:val="single" w:sz="4" w:space="0" w:color="000000"/>
              <w:bottom w:val="single" w:sz="4" w:space="0" w:color="000000"/>
              <w:right w:val="single" w:sz="4" w:space="0" w:color="000000"/>
            </w:tcBorders>
          </w:tcPr>
          <w:p w:rsidR="00266348" w:rsidRDefault="00266348" w:rsidP="00266348">
            <w:pPr>
              <w:widowControl w:val="0"/>
              <w:spacing w:after="0" w:line="240" w:lineRule="auto"/>
              <w:jc w:val="center"/>
              <w:rPr>
                <w:rFonts w:ascii="Times New Roman" w:hAnsi="Times New Roman"/>
                <w:sz w:val="10"/>
                <w:szCs w:val="10"/>
              </w:rPr>
            </w:pPr>
          </w:p>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1 885,30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2 128,30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144 239 134,67</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581,20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93 858 415,77</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100,30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8 036 000,00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1 446,80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42 344 718,90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509"/>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791,90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857,90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102 018 415,77</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581,20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93 858 415,77</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276,70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8 160 000,00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559"/>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lastRenderedPageBreak/>
              <w:t>5.</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73,30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100,30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8 036 000,00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100,30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8 036 000,00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690"/>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557"/>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891,20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1 056,50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30 726 280,50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1 056,50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30 726 280,50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128,90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113,60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3 458 438,40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113,60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3 458 438,40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593"/>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9.</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495"/>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10.</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4 729,30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5 168,40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527 775 737,06</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1 688,10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188 948 315,53</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1 129,60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201 456 345,68</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704,70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66 403 450,00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1 646,00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70 967 625,85</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623"/>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11.</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1 050,80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1 217,90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204 266 345,68</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1 129,60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201 456 345,68</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88,30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2 810 000,00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689"/>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12.</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643,50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816,90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79 600 133,33</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704,70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66 403 450,00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112,20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13 196 683,33</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698"/>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13.</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2 721,40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2 743,60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217 640 551,38</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1 688,10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188 948 315,53</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1 055,50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28 692 235,85</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630"/>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14.</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313,60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390,00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26 268 706,67</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390,00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26 268 706,67</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593"/>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15.</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495"/>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16.</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1 652,50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2 045,90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240 681 098,67</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1 517,80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193 291 883,00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44,20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5 450 000,00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483,90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41 939 215,67</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663"/>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17.</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288,50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323,40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22 503 000,00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323,40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22 503 000,00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701"/>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18.</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173,70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204,70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24 886 215,67</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44,20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5 450 000,00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160,50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19 436 215,67</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lastRenderedPageBreak/>
              <w:t>19.</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757,20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966,70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106 932 000,00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966,70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106 932 000,00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20.</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433,10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551,10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86 359 883,00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551,10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86 359 883,00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495"/>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21.</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3 110,92</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3 741,05</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532 769 458,37</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1 490,30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211 158 325,67</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360,00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28 271 640,00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1 890,75</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293 339 492,70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22.</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121,90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121,90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30 470 937,07</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121,90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30 470 937,07</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23.</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889,00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1 190,40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136 227 540,00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830,40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107 955 900,00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360,00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28 271 640,00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793"/>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24.</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1 769,95</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2 037,65</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353 279 922,26</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538,00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72 731 488,60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1 499,65</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280 548 433,66</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692"/>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25.</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31,70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47,50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1 535 353,60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47,50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1 535 353,60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735"/>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26.</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224,77</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271,00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8 335 938,75</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271,00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8 335 938,75</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53"/>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27.</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73,60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72,60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2 919 766,69</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72,60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2 919 766,69</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r w:rsidR="00266348" w:rsidTr="004D7689">
        <w:trPr>
          <w:trHeight w:val="945"/>
        </w:trPr>
        <w:tc>
          <w:tcPr>
            <w:tcW w:w="568" w:type="dxa"/>
            <w:tcBorders>
              <w:left w:val="single" w:sz="4" w:space="0" w:color="000000"/>
              <w:bottom w:val="single" w:sz="4" w:space="0" w:color="000000"/>
              <w:right w:val="single" w:sz="4" w:space="0" w:color="000000"/>
            </w:tcBorders>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28.</w:t>
            </w:r>
          </w:p>
        </w:tc>
        <w:tc>
          <w:tcPr>
            <w:tcW w:w="1157" w:type="dxa"/>
            <w:tcBorders>
              <w:left w:val="single" w:sz="4" w:space="0" w:color="000000"/>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07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61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92"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05"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40"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98"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5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917"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466"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c>
          <w:tcPr>
            <w:tcW w:w="1539" w:type="dxa"/>
            <w:tcBorders>
              <w:bottom w:val="single" w:sz="4" w:space="0" w:color="000000"/>
              <w:right w:val="single" w:sz="4" w:space="0" w:color="000000"/>
            </w:tcBorders>
            <w:shd w:val="clear" w:color="auto" w:fill="auto"/>
            <w:vAlign w:val="center"/>
          </w:tcPr>
          <w:p w:rsidR="00266348" w:rsidRDefault="00266348" w:rsidP="00266348">
            <w:pPr>
              <w:widowControl w:val="0"/>
              <w:spacing w:after="0" w:line="240" w:lineRule="auto"/>
              <w:jc w:val="center"/>
              <w:rPr>
                <w:rFonts w:ascii="Times New Roman" w:hAnsi="Times New Roman"/>
                <w:sz w:val="20"/>
              </w:rPr>
            </w:pPr>
            <w:r>
              <w:rPr>
                <w:rFonts w:ascii="Times New Roman" w:hAnsi="Times New Roman"/>
                <w:sz w:val="20"/>
              </w:rPr>
              <w:t>0,00</w:t>
            </w:r>
          </w:p>
        </w:tc>
      </w:tr>
    </w:tbl>
    <w:p w:rsidR="00D13F28" w:rsidRDefault="00D13F28" w:rsidP="00266348">
      <w:pPr>
        <w:pStyle w:val="ConsPlusNormal"/>
        <w:ind w:firstLine="540"/>
        <w:jc w:val="center"/>
        <w:rPr>
          <w:rFonts w:ascii="Times New Roman" w:hAnsi="Times New Roman"/>
          <w:color w:val="auto"/>
          <w:sz w:val="28"/>
          <w:szCs w:val="28"/>
        </w:rPr>
      </w:pPr>
    </w:p>
    <w:p w:rsidR="00D13F28" w:rsidRDefault="00D13F28" w:rsidP="00E41678">
      <w:pPr>
        <w:pStyle w:val="ConsPlusNormal"/>
        <w:ind w:firstLine="540"/>
        <w:jc w:val="both"/>
        <w:rPr>
          <w:rFonts w:ascii="Times New Roman" w:hAnsi="Times New Roman"/>
          <w:color w:val="auto"/>
          <w:sz w:val="28"/>
          <w:szCs w:val="28"/>
        </w:rPr>
      </w:pPr>
    </w:p>
    <w:p w:rsidR="00D13F28" w:rsidRDefault="00D13F28" w:rsidP="00E41678">
      <w:pPr>
        <w:pStyle w:val="ConsPlusNormal"/>
        <w:ind w:firstLine="540"/>
        <w:jc w:val="both"/>
        <w:rPr>
          <w:rFonts w:ascii="Times New Roman" w:hAnsi="Times New Roman"/>
          <w:color w:val="auto"/>
          <w:sz w:val="28"/>
          <w:szCs w:val="28"/>
        </w:rPr>
      </w:pPr>
    </w:p>
    <w:p w:rsidR="00266348" w:rsidRDefault="00266348" w:rsidP="00266348">
      <w:pPr>
        <w:jc w:val="both"/>
        <w:rPr>
          <w:rFonts w:ascii="Times New Roman" w:hAnsi="Times New Roman"/>
          <w:sz w:val="28"/>
          <w:szCs w:val="28"/>
        </w:rPr>
      </w:pPr>
      <w:r>
        <w:rPr>
          <w:rFonts w:ascii="Times New Roman" w:hAnsi="Times New Roman"/>
          <w:bCs/>
          <w:sz w:val="28"/>
          <w:szCs w:val="28"/>
        </w:rPr>
        <w:lastRenderedPageBreak/>
        <w:t>продолжение таблицы</w:t>
      </w:r>
    </w:p>
    <w:p w:rsidR="00D13F28" w:rsidRDefault="00D13F28" w:rsidP="00E41678">
      <w:pPr>
        <w:pStyle w:val="ConsPlusNormal"/>
        <w:ind w:firstLine="540"/>
        <w:jc w:val="both"/>
        <w:rPr>
          <w:rFonts w:ascii="Times New Roman" w:hAnsi="Times New Roman"/>
          <w:color w:val="auto"/>
          <w:sz w:val="28"/>
          <w:szCs w:val="28"/>
        </w:rPr>
      </w:pPr>
    </w:p>
    <w:tbl>
      <w:tblPr>
        <w:tblW w:w="6799" w:type="dxa"/>
        <w:tblLayout w:type="fixed"/>
        <w:tblLook w:val="04A0" w:firstRow="1" w:lastRow="0" w:firstColumn="1" w:lastColumn="0" w:noHBand="0" w:noVBand="1"/>
      </w:tblPr>
      <w:tblGrid>
        <w:gridCol w:w="562"/>
        <w:gridCol w:w="1417"/>
        <w:gridCol w:w="1417"/>
        <w:gridCol w:w="1561"/>
        <w:gridCol w:w="1842"/>
      </w:tblGrid>
      <w:tr w:rsidR="00266348" w:rsidTr="004D7689">
        <w:trPr>
          <w:trHeight w:val="416"/>
        </w:trPr>
        <w:tc>
          <w:tcPr>
            <w:tcW w:w="56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          п/п</w:t>
            </w:r>
          </w:p>
        </w:tc>
        <w:tc>
          <w:tcPr>
            <w:tcW w:w="6237" w:type="dxa"/>
            <w:gridSpan w:val="4"/>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4"/>
                <w:szCs w:val="24"/>
              </w:rPr>
            </w:pPr>
          </w:p>
        </w:tc>
      </w:tr>
      <w:tr w:rsidR="00266348" w:rsidTr="004D7689">
        <w:trPr>
          <w:trHeight w:val="689"/>
        </w:trPr>
        <w:tc>
          <w:tcPr>
            <w:tcW w:w="562" w:type="dxa"/>
            <w:vMerge/>
            <w:tcBorders>
              <w:left w:val="single" w:sz="4" w:space="0" w:color="000000"/>
              <w:right w:val="single" w:sz="4" w:space="0" w:color="000000"/>
            </w:tcBorders>
            <w:shd w:val="clear" w:color="FFFFFF" w:fill="FFFFFF"/>
          </w:tcPr>
          <w:p w:rsidR="00266348" w:rsidRDefault="00266348" w:rsidP="004D7689">
            <w:pPr>
              <w:widowControl w:val="0"/>
              <w:spacing w:after="0" w:line="240" w:lineRule="auto"/>
              <w:jc w:val="center"/>
              <w:rPr>
                <w:rFonts w:ascii="Times New Roman" w:hAnsi="Times New Roman"/>
                <w:sz w:val="24"/>
                <w:szCs w:val="24"/>
              </w:rPr>
            </w:pPr>
          </w:p>
        </w:tc>
        <w:tc>
          <w:tcPr>
            <w:tcW w:w="6237" w:type="dxa"/>
            <w:gridSpan w:val="4"/>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дальнейшее использование приобретенных </w:t>
            </w:r>
            <w:r>
              <w:rPr>
                <w:rFonts w:ascii="Times New Roman" w:hAnsi="Times New Roman"/>
                <w:sz w:val="24"/>
                <w:szCs w:val="24"/>
              </w:rPr>
              <w:br/>
              <w:t>(построенных) жилых помещений</w:t>
            </w:r>
          </w:p>
        </w:tc>
      </w:tr>
      <w:tr w:rsidR="00266348" w:rsidTr="004D7689">
        <w:trPr>
          <w:trHeight w:val="3393"/>
        </w:trPr>
        <w:tc>
          <w:tcPr>
            <w:tcW w:w="562" w:type="dxa"/>
            <w:vMerge/>
            <w:tcBorders>
              <w:left w:val="single" w:sz="4" w:space="0" w:color="000000"/>
              <w:right w:val="single" w:sz="4" w:space="0" w:color="000000"/>
            </w:tcBorders>
            <w:shd w:val="clear" w:color="FFFFFF" w:fill="FFFFFF"/>
            <w:textDirection w:val="btLr"/>
          </w:tcPr>
          <w:p w:rsidR="00266348" w:rsidRDefault="00266348" w:rsidP="004D7689">
            <w:pPr>
              <w:widowControl w:val="0"/>
              <w:spacing w:after="0" w:line="240" w:lineRule="auto"/>
              <w:jc w:val="center"/>
              <w:rPr>
                <w:rFonts w:ascii="Times New Roman" w:hAnsi="Times New Roman"/>
                <w:sz w:val="24"/>
                <w:szCs w:val="24"/>
              </w:rPr>
            </w:pPr>
          </w:p>
        </w:tc>
        <w:tc>
          <w:tcPr>
            <w:tcW w:w="1417" w:type="dxa"/>
            <w:tcBorders>
              <w:left w:val="single" w:sz="4" w:space="0" w:color="000000"/>
              <w:bottom w:val="single" w:sz="4" w:space="0" w:color="000000"/>
              <w:right w:val="single" w:sz="4" w:space="0" w:color="000000"/>
            </w:tcBorders>
            <w:shd w:val="clear" w:color="FFFFFF" w:fill="FFFFFF"/>
            <w:textDirection w:val="btLr"/>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предоставление по договорам социального найма</w:t>
            </w:r>
          </w:p>
        </w:tc>
        <w:tc>
          <w:tcPr>
            <w:tcW w:w="1417" w:type="dxa"/>
            <w:tcBorders>
              <w:left w:val="single" w:sz="4" w:space="0" w:color="000000"/>
              <w:bottom w:val="single" w:sz="4" w:space="0" w:color="000000"/>
              <w:right w:val="single" w:sz="4" w:space="0" w:color="000000"/>
            </w:tcBorders>
            <w:shd w:val="clear" w:color="FFFFFF" w:fill="FFFFFF"/>
            <w:textDirection w:val="btLr"/>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предоставление по договорам найма жилищного фонда социального использования</w:t>
            </w:r>
          </w:p>
        </w:tc>
        <w:tc>
          <w:tcPr>
            <w:tcW w:w="1561" w:type="dxa"/>
            <w:tcBorders>
              <w:left w:val="single" w:sz="4" w:space="0" w:color="000000"/>
              <w:bottom w:val="single" w:sz="4" w:space="0" w:color="000000"/>
              <w:right w:val="single" w:sz="4" w:space="0" w:color="000000"/>
            </w:tcBorders>
            <w:shd w:val="clear" w:color="FFFFFF" w:fill="FFFFFF"/>
            <w:textDirection w:val="btLr"/>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предоставление по договорам найма жилого помещения маневренного фонда</w:t>
            </w:r>
          </w:p>
        </w:tc>
        <w:tc>
          <w:tcPr>
            <w:tcW w:w="1842" w:type="dxa"/>
            <w:tcBorders>
              <w:left w:val="single" w:sz="4" w:space="0" w:color="000000"/>
              <w:bottom w:val="single" w:sz="4" w:space="0" w:color="000000"/>
              <w:right w:val="single" w:sz="4" w:space="0" w:color="000000"/>
            </w:tcBorders>
            <w:shd w:val="clear" w:color="FFFFFF" w:fill="FFFFFF"/>
            <w:textDirection w:val="btLr"/>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предоставление по договорам мены</w:t>
            </w:r>
          </w:p>
        </w:tc>
      </w:tr>
      <w:tr w:rsidR="00266348" w:rsidTr="004D7689">
        <w:trPr>
          <w:trHeight w:val="1402"/>
        </w:trPr>
        <w:tc>
          <w:tcPr>
            <w:tcW w:w="562" w:type="dxa"/>
            <w:vMerge/>
            <w:tcBorders>
              <w:left w:val="single" w:sz="4" w:space="0" w:color="000000"/>
              <w:right w:val="single" w:sz="4" w:space="0" w:color="000000"/>
            </w:tcBorders>
            <w:shd w:val="clear" w:color="FFFFFF" w:fill="FFFFFF"/>
            <w:textDirection w:val="btLr"/>
          </w:tcPr>
          <w:p w:rsidR="00266348" w:rsidRDefault="00266348" w:rsidP="004D7689">
            <w:pPr>
              <w:widowControl w:val="0"/>
              <w:spacing w:after="0" w:line="240" w:lineRule="auto"/>
              <w:jc w:val="center"/>
              <w:rPr>
                <w:rFonts w:ascii="Times New Roman" w:hAnsi="Times New Roman"/>
                <w:sz w:val="24"/>
                <w:szCs w:val="24"/>
              </w:rPr>
            </w:pPr>
          </w:p>
        </w:tc>
        <w:tc>
          <w:tcPr>
            <w:tcW w:w="1417" w:type="dxa"/>
            <w:tcBorders>
              <w:left w:val="single" w:sz="4" w:space="0" w:color="000000"/>
              <w:bottom w:val="single" w:sz="4" w:space="0" w:color="000000"/>
              <w:right w:val="single" w:sz="4" w:space="0" w:color="000000"/>
            </w:tcBorders>
            <w:shd w:val="clear" w:color="FFFFFF" w:fill="FFFFFF"/>
            <w:textDirection w:val="btLr"/>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площадь</w:t>
            </w:r>
          </w:p>
        </w:tc>
        <w:tc>
          <w:tcPr>
            <w:tcW w:w="1417" w:type="dxa"/>
            <w:tcBorders>
              <w:bottom w:val="single" w:sz="4" w:space="0" w:color="000000"/>
              <w:right w:val="single" w:sz="4" w:space="0" w:color="000000"/>
            </w:tcBorders>
            <w:shd w:val="clear" w:color="FFFFFF" w:fill="FFFFFF"/>
            <w:textDirection w:val="btLr"/>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площадь</w:t>
            </w:r>
          </w:p>
        </w:tc>
        <w:tc>
          <w:tcPr>
            <w:tcW w:w="1561" w:type="dxa"/>
            <w:tcBorders>
              <w:bottom w:val="single" w:sz="4" w:space="0" w:color="000000"/>
              <w:right w:val="single" w:sz="4" w:space="0" w:color="000000"/>
            </w:tcBorders>
            <w:shd w:val="clear" w:color="FFFFFF" w:fill="FFFFFF"/>
            <w:textDirection w:val="btLr"/>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площадь</w:t>
            </w:r>
          </w:p>
        </w:tc>
        <w:tc>
          <w:tcPr>
            <w:tcW w:w="1842" w:type="dxa"/>
            <w:tcBorders>
              <w:bottom w:val="single" w:sz="4" w:space="0" w:color="000000"/>
              <w:right w:val="single" w:sz="4" w:space="0" w:color="000000"/>
            </w:tcBorders>
            <w:shd w:val="clear" w:color="FFFFFF" w:fill="FFFFFF"/>
            <w:textDirection w:val="btLr"/>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площадь</w:t>
            </w:r>
          </w:p>
        </w:tc>
      </w:tr>
      <w:tr w:rsidR="00266348" w:rsidTr="004D7689">
        <w:trPr>
          <w:trHeight w:val="405"/>
        </w:trPr>
        <w:tc>
          <w:tcPr>
            <w:tcW w:w="562" w:type="dxa"/>
            <w:vMerge/>
            <w:tcBorders>
              <w:left w:val="single" w:sz="4" w:space="0" w:color="000000"/>
              <w:bottom w:val="single" w:sz="4" w:space="0" w:color="000000"/>
              <w:right w:val="single" w:sz="4" w:space="0" w:color="000000"/>
            </w:tcBorders>
            <w:shd w:val="clear" w:color="FFFFFF" w:fill="FFFFFF"/>
          </w:tcPr>
          <w:p w:rsidR="00266348" w:rsidRDefault="00266348" w:rsidP="004D7689">
            <w:pPr>
              <w:widowControl w:val="0"/>
              <w:spacing w:after="0" w:line="240" w:lineRule="auto"/>
              <w:jc w:val="center"/>
              <w:rPr>
                <w:rFonts w:ascii="Times New Roman" w:hAnsi="Times New Roman"/>
                <w:sz w:val="24"/>
                <w:szCs w:val="24"/>
              </w:rPr>
            </w:pP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кв. м</w:t>
            </w:r>
          </w:p>
        </w:tc>
        <w:tc>
          <w:tcPr>
            <w:tcW w:w="1417" w:type="dxa"/>
            <w:tcBorders>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кв. м</w:t>
            </w:r>
          </w:p>
        </w:tc>
        <w:tc>
          <w:tcPr>
            <w:tcW w:w="1561" w:type="dxa"/>
            <w:tcBorders>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кв. м</w:t>
            </w:r>
          </w:p>
        </w:tc>
        <w:tc>
          <w:tcPr>
            <w:tcW w:w="1842" w:type="dxa"/>
            <w:tcBorders>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кв. м</w:t>
            </w:r>
          </w:p>
        </w:tc>
      </w:tr>
    </w:tbl>
    <w:p w:rsidR="00D13F28" w:rsidRDefault="00D13F28" w:rsidP="00266348">
      <w:pPr>
        <w:pStyle w:val="ConsPlusNormal"/>
        <w:spacing w:line="40" w:lineRule="exact"/>
        <w:jc w:val="both"/>
        <w:rPr>
          <w:rFonts w:ascii="Times New Roman" w:hAnsi="Times New Roman"/>
          <w:color w:val="auto"/>
          <w:sz w:val="28"/>
          <w:szCs w:val="28"/>
        </w:rPr>
      </w:pPr>
    </w:p>
    <w:tbl>
      <w:tblPr>
        <w:tblW w:w="6799" w:type="dxa"/>
        <w:tblLayout w:type="fixed"/>
        <w:tblLook w:val="04A0" w:firstRow="1" w:lastRow="0" w:firstColumn="1" w:lastColumn="0" w:noHBand="0" w:noVBand="1"/>
      </w:tblPr>
      <w:tblGrid>
        <w:gridCol w:w="562"/>
        <w:gridCol w:w="1417"/>
        <w:gridCol w:w="1417"/>
        <w:gridCol w:w="1561"/>
        <w:gridCol w:w="1842"/>
      </w:tblGrid>
      <w:tr w:rsidR="00266348" w:rsidTr="004D7689">
        <w:trPr>
          <w:trHeight w:val="244"/>
          <w:tblHeader/>
        </w:trPr>
        <w:tc>
          <w:tcPr>
            <w:tcW w:w="562" w:type="dxa"/>
            <w:tcBorders>
              <w:top w:val="single" w:sz="4" w:space="0" w:color="000000"/>
              <w:left w:val="single" w:sz="4" w:space="0" w:color="000000"/>
              <w:bottom w:val="single" w:sz="4" w:space="0" w:color="000000"/>
              <w:right w:val="single" w:sz="4" w:space="0" w:color="000000"/>
            </w:tcBorders>
            <w:shd w:val="clear" w:color="FFFFFF" w:fill="FFFFFF"/>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26</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27</w:t>
            </w:r>
          </w:p>
        </w:tc>
        <w:tc>
          <w:tcPr>
            <w:tcW w:w="156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28</w:t>
            </w:r>
          </w:p>
        </w:tc>
        <w:tc>
          <w:tcPr>
            <w:tcW w:w="184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4"/>
                <w:szCs w:val="24"/>
              </w:rPr>
              <w:t>29</w:t>
            </w:r>
          </w:p>
        </w:tc>
      </w:tr>
      <w:tr w:rsidR="00266348" w:rsidTr="004D7689">
        <w:trPr>
          <w:trHeight w:val="653"/>
        </w:trPr>
        <w:tc>
          <w:tcPr>
            <w:tcW w:w="5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0"/>
              </w:rPr>
              <w:t>1.</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10 350,70</w:t>
            </w:r>
          </w:p>
        </w:tc>
        <w:tc>
          <w:tcPr>
            <w:tcW w:w="1417"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top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2 732,95</w:t>
            </w:r>
          </w:p>
        </w:tc>
      </w:tr>
      <w:tr w:rsidR="00266348" w:rsidTr="004D7689">
        <w:trPr>
          <w:trHeight w:val="495"/>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4"/>
                <w:szCs w:val="24"/>
              </w:rPr>
            </w:pPr>
            <w:r>
              <w:rPr>
                <w:rFonts w:ascii="Times New Roman" w:hAnsi="Times New Roman"/>
                <w:sz w:val="20"/>
              </w:rPr>
              <w:t>2.</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1 804,10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324,20</w:t>
            </w:r>
          </w:p>
        </w:tc>
      </w:tr>
      <w:tr w:rsidR="00266348" w:rsidTr="004D7689">
        <w:trPr>
          <w:trHeight w:val="485"/>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3.</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857,90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563"/>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3.</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676"/>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lastRenderedPageBreak/>
              <w:t>5.</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100,30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685"/>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6.</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695"/>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7.</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732,30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324,20</w:t>
            </w:r>
          </w:p>
        </w:tc>
      </w:tr>
      <w:tr w:rsidR="00266348" w:rsidTr="004D7689">
        <w:trPr>
          <w:trHeight w:val="705"/>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8.</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113,60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700"/>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9.</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531"/>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10.</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4 776,00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392,40</w:t>
            </w:r>
          </w:p>
        </w:tc>
      </w:tr>
      <w:tr w:rsidR="00266348" w:rsidTr="004D7689">
        <w:trPr>
          <w:trHeight w:val="618"/>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11.</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1 164,00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53,90</w:t>
            </w:r>
          </w:p>
        </w:tc>
      </w:tr>
      <w:tr w:rsidR="00266348" w:rsidTr="004D7689">
        <w:trPr>
          <w:trHeight w:val="698"/>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12.</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655,60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161,30</w:t>
            </w:r>
          </w:p>
        </w:tc>
      </w:tr>
      <w:tr w:rsidR="00266348" w:rsidTr="004D7689">
        <w:trPr>
          <w:trHeight w:val="567"/>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13.</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2 566,40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177,20</w:t>
            </w:r>
          </w:p>
        </w:tc>
      </w:tr>
      <w:tr w:rsidR="00266348" w:rsidTr="004D7689">
        <w:trPr>
          <w:trHeight w:val="630"/>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14.</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390,00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603"/>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15.</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495"/>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16.</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2 045,90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584"/>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17.</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323,40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705"/>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18.</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204,70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687"/>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lastRenderedPageBreak/>
              <w:t>19.</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966,70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711"/>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20.</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551,10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495"/>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21.</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1 724,70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2 016,35</w:t>
            </w:r>
          </w:p>
        </w:tc>
      </w:tr>
      <w:tr w:rsidR="00266348" w:rsidTr="004D7689">
        <w:trPr>
          <w:trHeight w:val="615"/>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22.</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121,90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695"/>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23.</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360,00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830,40</w:t>
            </w:r>
          </w:p>
        </w:tc>
      </w:tr>
      <w:tr w:rsidR="00266348" w:rsidTr="004D7689">
        <w:trPr>
          <w:trHeight w:val="945"/>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24.</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851,70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1 185,95</w:t>
            </w:r>
          </w:p>
        </w:tc>
      </w:tr>
      <w:tr w:rsidR="00266348" w:rsidTr="004D7689">
        <w:trPr>
          <w:trHeight w:val="747"/>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25.</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47,50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686"/>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26.</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271,00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661"/>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27.</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72,60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r w:rsidR="00266348" w:rsidTr="004D7689">
        <w:trPr>
          <w:trHeight w:val="712"/>
        </w:trPr>
        <w:tc>
          <w:tcPr>
            <w:tcW w:w="562" w:type="dxa"/>
            <w:tcBorders>
              <w:left w:val="single" w:sz="4" w:space="0" w:color="000000"/>
              <w:bottom w:val="single" w:sz="4" w:space="0" w:color="000000"/>
              <w:right w:val="single" w:sz="4" w:space="0" w:color="000000"/>
            </w:tcBorders>
            <w:shd w:val="clear" w:color="FFFFFF" w:fill="FFFFFF"/>
            <w:vAlign w:val="center"/>
          </w:tcPr>
          <w:p w:rsidR="00266348" w:rsidRDefault="00266348" w:rsidP="004D7689">
            <w:pPr>
              <w:widowControl w:val="0"/>
              <w:spacing w:after="0" w:line="240" w:lineRule="auto"/>
              <w:jc w:val="center"/>
              <w:rPr>
                <w:rFonts w:ascii="Times New Roman" w:hAnsi="Times New Roman"/>
                <w:sz w:val="20"/>
              </w:rPr>
            </w:pPr>
            <w:r>
              <w:rPr>
                <w:rFonts w:ascii="Times New Roman" w:hAnsi="Times New Roman"/>
                <w:sz w:val="20"/>
              </w:rPr>
              <w:t>28.</w:t>
            </w:r>
          </w:p>
        </w:tc>
        <w:tc>
          <w:tcPr>
            <w:tcW w:w="1417" w:type="dxa"/>
            <w:tcBorders>
              <w:left w:val="single" w:sz="4" w:space="0" w:color="000000"/>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417"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561"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c>
          <w:tcPr>
            <w:tcW w:w="1842" w:type="dxa"/>
            <w:tcBorders>
              <w:bottom w:val="single" w:sz="4" w:space="0" w:color="000000"/>
              <w:right w:val="single" w:sz="4" w:space="0" w:color="000000"/>
            </w:tcBorders>
            <w:shd w:val="clear" w:color="FFFFFF" w:fill="FFFFFF"/>
            <w:vAlign w:val="center"/>
          </w:tcPr>
          <w:p w:rsidR="00266348" w:rsidRDefault="00266348" w:rsidP="00266348">
            <w:pPr>
              <w:widowControl w:val="0"/>
              <w:spacing w:after="0" w:line="240" w:lineRule="auto"/>
              <w:jc w:val="center"/>
              <w:rPr>
                <w:rFonts w:ascii="Times New Roman" w:hAnsi="Times New Roman"/>
                <w:sz w:val="24"/>
                <w:szCs w:val="24"/>
              </w:rPr>
            </w:pPr>
            <w:r>
              <w:rPr>
                <w:rFonts w:ascii="Times New Roman" w:hAnsi="Times New Roman"/>
                <w:sz w:val="24"/>
                <w:szCs w:val="24"/>
              </w:rPr>
              <w:t>0,00</w:t>
            </w:r>
          </w:p>
        </w:tc>
      </w:tr>
    </w:tbl>
    <w:p w:rsidR="00266348" w:rsidRDefault="00266348" w:rsidP="00266348">
      <w:pPr>
        <w:pStyle w:val="ConsPlusNormal"/>
        <w:jc w:val="both"/>
        <w:rPr>
          <w:rFonts w:ascii="Times New Roman" w:hAnsi="Times New Roman"/>
          <w:color w:val="auto"/>
          <w:sz w:val="28"/>
          <w:szCs w:val="28"/>
        </w:rPr>
        <w:sectPr w:rsidR="00266348" w:rsidSect="00A30FA3">
          <w:pgSz w:w="16838" w:h="11906" w:orient="landscape"/>
          <w:pgMar w:top="1134" w:right="851" w:bottom="567" w:left="1418" w:header="1134" w:footer="0" w:gutter="0"/>
          <w:cols w:space="720"/>
          <w:formProt w:val="0"/>
          <w:docGrid w:linePitch="299" w:charSpace="4096"/>
        </w:sectPr>
      </w:pPr>
    </w:p>
    <w:p w:rsidR="00D13F28" w:rsidRPr="00E41678" w:rsidRDefault="00D13F28" w:rsidP="00266348">
      <w:pPr>
        <w:pStyle w:val="ConsPlusNormal"/>
        <w:jc w:val="both"/>
        <w:rPr>
          <w:rFonts w:ascii="Times New Roman" w:hAnsi="Times New Roman"/>
          <w:color w:val="auto"/>
          <w:sz w:val="28"/>
          <w:szCs w:val="28"/>
        </w:rPr>
      </w:pPr>
    </w:p>
    <w:p w:rsidR="0053530D" w:rsidRPr="00EB2A87" w:rsidRDefault="00044CAB">
      <w:pPr>
        <w:spacing w:after="0" w:line="240" w:lineRule="auto"/>
        <w:jc w:val="center"/>
        <w:rPr>
          <w:rFonts w:ascii="Times New Roman" w:hAnsi="Times New Roman"/>
          <w:color w:val="auto"/>
          <w:sz w:val="28"/>
          <w:szCs w:val="28"/>
        </w:rPr>
      </w:pPr>
      <w:r w:rsidRPr="00EB2A87">
        <w:rPr>
          <w:rFonts w:ascii="Times New Roman" w:hAnsi="Times New Roman"/>
          <w:color w:val="auto"/>
          <w:sz w:val="28"/>
          <w:szCs w:val="28"/>
        </w:rPr>
        <w:t>Перечень</w:t>
      </w:r>
    </w:p>
    <w:p w:rsidR="0053530D" w:rsidRPr="00EB2A87" w:rsidRDefault="00044CAB">
      <w:pPr>
        <w:spacing w:after="0" w:line="240" w:lineRule="auto"/>
        <w:jc w:val="center"/>
        <w:rPr>
          <w:rFonts w:ascii="Times New Roman" w:hAnsi="Times New Roman"/>
          <w:color w:val="auto"/>
          <w:sz w:val="28"/>
          <w:szCs w:val="28"/>
        </w:rPr>
      </w:pPr>
      <w:r w:rsidRPr="00EB2A87">
        <w:rPr>
          <w:rFonts w:ascii="Times New Roman" w:hAnsi="Times New Roman"/>
          <w:color w:val="auto"/>
          <w:sz w:val="28"/>
          <w:szCs w:val="28"/>
        </w:rPr>
        <w:t>утративших силу постановлений Правительства Камчатского края</w:t>
      </w:r>
    </w:p>
    <w:p w:rsidR="0053530D" w:rsidRPr="00EB2A87" w:rsidRDefault="0053530D">
      <w:pPr>
        <w:spacing w:after="0" w:line="240" w:lineRule="auto"/>
        <w:jc w:val="center"/>
        <w:rPr>
          <w:rFonts w:ascii="Times New Roman" w:hAnsi="Times New Roman"/>
          <w:color w:val="auto"/>
          <w:sz w:val="28"/>
          <w:szCs w:val="28"/>
        </w:rPr>
      </w:pPr>
    </w:p>
    <w:p w:rsidR="0053530D" w:rsidRPr="00EB2A87" w:rsidRDefault="00A43797">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1</w:t>
      </w:r>
      <w:r w:rsidR="0061683F" w:rsidRPr="00EB2A87">
        <w:rPr>
          <w:rFonts w:ascii="Times New Roman" w:hAnsi="Times New Roman"/>
          <w:color w:val="auto"/>
          <w:sz w:val="28"/>
          <w:szCs w:val="28"/>
        </w:rPr>
        <w:t>) от 04.08.2014 № 322</w:t>
      </w:r>
      <w:r w:rsidR="00044CAB" w:rsidRPr="00EB2A87">
        <w:rPr>
          <w:rFonts w:ascii="Times New Roman" w:hAnsi="Times New Roman"/>
          <w:color w:val="auto"/>
          <w:sz w:val="28"/>
          <w:szCs w:val="28"/>
        </w:rPr>
        <w:t>-П «О внесении изменений в Государственную программу Камчатского края «</w:t>
      </w:r>
      <w:r w:rsidR="0061683F" w:rsidRPr="00EB2A87">
        <w:rPr>
          <w:rFonts w:ascii="Times New Roman" w:hAnsi="Times New Roman"/>
          <w:color w:val="auto"/>
          <w:sz w:val="28"/>
          <w:szCs w:val="28"/>
        </w:rPr>
        <w:t>Обеспечение доступным и комфортным жильем Жителей Камчатского края на 2014-2018 годы</w:t>
      </w:r>
      <w:r w:rsidR="00044CAB" w:rsidRPr="00EB2A87">
        <w:rPr>
          <w:rFonts w:ascii="Times New Roman" w:hAnsi="Times New Roman"/>
          <w:color w:val="auto"/>
          <w:sz w:val="28"/>
          <w:szCs w:val="28"/>
        </w:rPr>
        <w:t>», утвержденную постановлением Прав</w:t>
      </w:r>
      <w:r w:rsidR="0061683F" w:rsidRPr="00EB2A87">
        <w:rPr>
          <w:rFonts w:ascii="Times New Roman" w:hAnsi="Times New Roman"/>
          <w:color w:val="auto"/>
          <w:sz w:val="28"/>
          <w:szCs w:val="28"/>
        </w:rPr>
        <w:t>ительства Камчатского края от 22.11.2013 № 520</w:t>
      </w:r>
      <w:r w:rsidR="00044CAB" w:rsidRPr="00EB2A87">
        <w:rPr>
          <w:rFonts w:ascii="Times New Roman" w:hAnsi="Times New Roman"/>
          <w:color w:val="auto"/>
          <w:sz w:val="28"/>
          <w:szCs w:val="28"/>
        </w:rPr>
        <w:t xml:space="preserve">-П»; </w:t>
      </w:r>
    </w:p>
    <w:p w:rsidR="0053530D" w:rsidRPr="00EB2A87" w:rsidRDefault="00A43797" w:rsidP="0061683F">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2</w:t>
      </w:r>
      <w:r w:rsidR="0061683F" w:rsidRPr="00EB2A87">
        <w:rPr>
          <w:rFonts w:ascii="Times New Roman" w:hAnsi="Times New Roman"/>
          <w:color w:val="auto"/>
          <w:sz w:val="28"/>
          <w:szCs w:val="28"/>
        </w:rPr>
        <w:t>) от 12.01.2015 № 3</w:t>
      </w:r>
      <w:r w:rsidR="00044CAB" w:rsidRPr="00EB2A87">
        <w:rPr>
          <w:rFonts w:ascii="Times New Roman" w:hAnsi="Times New Roman"/>
          <w:color w:val="auto"/>
          <w:sz w:val="28"/>
          <w:szCs w:val="28"/>
        </w:rPr>
        <w:t>-П «О внесении изменений в Государственную программу Камчатского края «</w:t>
      </w:r>
      <w:r w:rsidR="0061683F" w:rsidRPr="00EB2A87">
        <w:rPr>
          <w:rFonts w:ascii="Times New Roman" w:hAnsi="Times New Roman"/>
          <w:color w:val="auto"/>
          <w:sz w:val="28"/>
          <w:szCs w:val="28"/>
        </w:rPr>
        <w:t xml:space="preserve">Обеспечение доступным и комфортным жильем Жителей Камчатского края </w:t>
      </w:r>
      <w:r w:rsidR="00044CAB" w:rsidRPr="00EB2A87">
        <w:rPr>
          <w:rFonts w:ascii="Times New Roman" w:hAnsi="Times New Roman"/>
          <w:color w:val="auto"/>
          <w:sz w:val="28"/>
          <w:szCs w:val="28"/>
        </w:rPr>
        <w:t xml:space="preserve">на 2014-2018 годы», </w:t>
      </w:r>
      <w:r w:rsidR="0061683F" w:rsidRPr="00EB2A87">
        <w:rPr>
          <w:rFonts w:ascii="Times New Roman" w:hAnsi="Times New Roman"/>
          <w:color w:val="auto"/>
          <w:sz w:val="28"/>
          <w:szCs w:val="28"/>
        </w:rPr>
        <w:t>утвержденную постановлением Правительства Камчатского края от 22.11.2013 № 520-П»;</w:t>
      </w:r>
    </w:p>
    <w:p w:rsidR="0061683F" w:rsidRPr="00EB2A87" w:rsidRDefault="00A43797" w:rsidP="0061683F">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3</w:t>
      </w:r>
      <w:r w:rsidR="0061683F" w:rsidRPr="00EB2A87">
        <w:rPr>
          <w:rFonts w:ascii="Times New Roman" w:hAnsi="Times New Roman"/>
          <w:color w:val="auto"/>
          <w:sz w:val="28"/>
          <w:szCs w:val="28"/>
        </w:rPr>
        <w:t>) от 18.08.2015 № 288-П «О внесении изменений в Государственную программу Камчатского края «Обеспечение доступным и комфортным жильем Жителей Камчатского края на 2014-2018 годы», утвержденную постановлением Правительства Камчатского края от 22.11.2013 № 520-П»;</w:t>
      </w:r>
    </w:p>
    <w:p w:rsidR="0061683F" w:rsidRPr="00EB2A87" w:rsidRDefault="00A43797" w:rsidP="0061683F">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4</w:t>
      </w:r>
      <w:r w:rsidR="0061683F" w:rsidRPr="00EB2A87">
        <w:rPr>
          <w:rFonts w:ascii="Times New Roman" w:hAnsi="Times New Roman"/>
          <w:color w:val="auto"/>
          <w:sz w:val="28"/>
          <w:szCs w:val="28"/>
        </w:rPr>
        <w:t>) от 09.03.2016 № 66-П «О внесении изменений в Государственную программу Камчатского края «Обеспечение доступным и комфортным жильем Жителей Камчатского края на 2014-2018 годы», утвержденную постановлением Правительства Камчатского края от 22.11.2013 № 520-П»;</w:t>
      </w:r>
    </w:p>
    <w:p w:rsidR="0061683F" w:rsidRPr="00EB2A87" w:rsidRDefault="00A43797">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5</w:t>
      </w:r>
      <w:r w:rsidR="0061683F" w:rsidRPr="00EB2A87">
        <w:rPr>
          <w:rFonts w:ascii="Times New Roman" w:hAnsi="Times New Roman"/>
          <w:color w:val="auto"/>
          <w:sz w:val="28"/>
          <w:szCs w:val="28"/>
        </w:rPr>
        <w:t xml:space="preserve">) от 17.05.2016 </w:t>
      </w:r>
      <w:r w:rsidR="00E02634" w:rsidRPr="00EB2A87">
        <w:rPr>
          <w:rFonts w:ascii="Times New Roman" w:hAnsi="Times New Roman"/>
          <w:color w:val="auto"/>
          <w:sz w:val="28"/>
          <w:szCs w:val="28"/>
        </w:rPr>
        <w:t>№ 179</w:t>
      </w:r>
      <w:r w:rsidR="0061683F" w:rsidRPr="00EB2A87">
        <w:rPr>
          <w:rFonts w:ascii="Times New Roman" w:hAnsi="Times New Roman"/>
          <w:color w:val="auto"/>
          <w:sz w:val="28"/>
          <w:szCs w:val="28"/>
        </w:rPr>
        <w:t>-П «О внесении изменений в Государственную программу Камчатского края «Обеспечение доступным и комфортным жильем Жителей Камчатского края на 2014-2018 годы», утвержденную постановлением Правительства Камчатского края от 22.11.2013 № 520-П»;</w:t>
      </w:r>
    </w:p>
    <w:p w:rsidR="00E02634" w:rsidRPr="00EB2A87" w:rsidRDefault="00A43797">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6</w:t>
      </w:r>
      <w:r w:rsidR="00E02634" w:rsidRPr="00EB2A87">
        <w:rPr>
          <w:rFonts w:ascii="Times New Roman" w:hAnsi="Times New Roman"/>
          <w:color w:val="auto"/>
          <w:sz w:val="28"/>
          <w:szCs w:val="28"/>
        </w:rPr>
        <w:t>) от 19.12.2016 № 502-П «О внесении изменений в Государственную программу Камчатского края «Обеспечение доступным и комфортным жильем Жителей Камчатского края на 2014-2018 годы», утвержденную постановлением Правительства Камчатского края от 22.11.2013 № 520-П»;</w:t>
      </w:r>
    </w:p>
    <w:p w:rsidR="00E02634" w:rsidRPr="00EB2A87" w:rsidRDefault="00A43797" w:rsidP="00E02634">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7</w:t>
      </w:r>
      <w:r w:rsidR="00E02634" w:rsidRPr="00EB2A87">
        <w:rPr>
          <w:rFonts w:ascii="Times New Roman" w:hAnsi="Times New Roman"/>
          <w:color w:val="auto"/>
          <w:sz w:val="28"/>
          <w:szCs w:val="28"/>
        </w:rPr>
        <w:t>) от 22.12.2016 № 510-П «О внесении изменений в Государственную программу Камчатского края «Обеспечение доступным и комфортным жильем Жителей Камчатского края на 2014-2018 годы», утвержденную постановлением Правительства Камчатского края от 22.11.2013 № 520-П»;</w:t>
      </w:r>
    </w:p>
    <w:p w:rsidR="00E02634" w:rsidRPr="00EB2A87" w:rsidRDefault="00A43797" w:rsidP="00E02634">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8</w:t>
      </w:r>
      <w:r w:rsidR="00E02634" w:rsidRPr="00EB2A87">
        <w:rPr>
          <w:rFonts w:ascii="Times New Roman" w:hAnsi="Times New Roman"/>
          <w:color w:val="auto"/>
          <w:sz w:val="28"/>
          <w:szCs w:val="28"/>
        </w:rPr>
        <w:t xml:space="preserve">) от 14.07.2017 № 273-П «О внесении изменений в Государственную программу Камчатского края «Обеспечение доступным и комфортным жильем </w:t>
      </w:r>
      <w:r w:rsidR="00164442" w:rsidRPr="00EB2A87">
        <w:rPr>
          <w:rFonts w:ascii="Times New Roman" w:hAnsi="Times New Roman"/>
          <w:color w:val="auto"/>
          <w:sz w:val="28"/>
          <w:szCs w:val="28"/>
        </w:rPr>
        <w:t>ж</w:t>
      </w:r>
      <w:r w:rsidR="00E02634" w:rsidRPr="00EB2A87">
        <w:rPr>
          <w:rFonts w:ascii="Times New Roman" w:hAnsi="Times New Roman"/>
          <w:color w:val="auto"/>
          <w:sz w:val="28"/>
          <w:szCs w:val="28"/>
        </w:rPr>
        <w:t>ителей Камчатского края», утвержденную постановлением Правительства Камчатского края от 22.11.2013 № 520-П»;</w:t>
      </w:r>
    </w:p>
    <w:p w:rsidR="00E02634" w:rsidRPr="00EB2A87" w:rsidRDefault="00A43797" w:rsidP="00E02634">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9</w:t>
      </w:r>
      <w:r w:rsidR="00E02634" w:rsidRPr="00EB2A87">
        <w:rPr>
          <w:rFonts w:ascii="Times New Roman" w:hAnsi="Times New Roman"/>
          <w:color w:val="auto"/>
          <w:sz w:val="28"/>
          <w:szCs w:val="28"/>
        </w:rPr>
        <w:t>) от 21.09.2017 № 383-П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E02634" w:rsidRPr="00EB2A87" w:rsidRDefault="00A43797" w:rsidP="00E02634">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10</w:t>
      </w:r>
      <w:r w:rsidR="00E02634" w:rsidRPr="00EB2A87">
        <w:rPr>
          <w:rFonts w:ascii="Times New Roman" w:hAnsi="Times New Roman"/>
          <w:color w:val="auto"/>
          <w:sz w:val="28"/>
          <w:szCs w:val="28"/>
        </w:rPr>
        <w:t xml:space="preserve">) от 19.10.2017 № 431-П «О внесении изменений в Государственную программу Камчатского края «Обеспечение доступным и комфортным жильем </w:t>
      </w:r>
      <w:r w:rsidR="00E02634" w:rsidRPr="00EB2A87">
        <w:rPr>
          <w:rFonts w:ascii="Times New Roman" w:hAnsi="Times New Roman"/>
          <w:color w:val="auto"/>
          <w:sz w:val="28"/>
          <w:szCs w:val="28"/>
        </w:rPr>
        <w:lastRenderedPageBreak/>
        <w:t>жителей Камчатского края», утвержденную постановлением Правительства Камчатского края от 22.11.2013 № 520-П»;</w:t>
      </w:r>
    </w:p>
    <w:p w:rsidR="00E02634" w:rsidRPr="00EB2A87" w:rsidRDefault="00A43797" w:rsidP="00E02634">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11</w:t>
      </w:r>
      <w:r w:rsidR="00E02634" w:rsidRPr="00EB2A87">
        <w:rPr>
          <w:rFonts w:ascii="Times New Roman" w:hAnsi="Times New Roman"/>
          <w:color w:val="auto"/>
          <w:sz w:val="28"/>
          <w:szCs w:val="28"/>
        </w:rPr>
        <w:t>) от 12.02.2018 № 61-П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E02634" w:rsidRPr="00EB2A87" w:rsidRDefault="00A43797" w:rsidP="00E02634">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12</w:t>
      </w:r>
      <w:r w:rsidR="00E02634" w:rsidRPr="00EB2A87">
        <w:rPr>
          <w:rFonts w:ascii="Times New Roman" w:hAnsi="Times New Roman"/>
          <w:color w:val="auto"/>
          <w:sz w:val="28"/>
          <w:szCs w:val="28"/>
        </w:rPr>
        <w:t>) от 21.03.2018 № 119-П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E02634" w:rsidRPr="00EB2A87" w:rsidRDefault="007245E2" w:rsidP="00E02634">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1</w:t>
      </w:r>
      <w:r w:rsidR="00A43797" w:rsidRPr="00EB2A87">
        <w:rPr>
          <w:rFonts w:ascii="Times New Roman" w:hAnsi="Times New Roman"/>
          <w:color w:val="auto"/>
          <w:sz w:val="28"/>
          <w:szCs w:val="28"/>
        </w:rPr>
        <w:t>3</w:t>
      </w:r>
      <w:r w:rsidRPr="00EB2A87">
        <w:rPr>
          <w:rFonts w:ascii="Times New Roman" w:hAnsi="Times New Roman"/>
          <w:color w:val="auto"/>
          <w:sz w:val="28"/>
          <w:szCs w:val="28"/>
        </w:rPr>
        <w:t>) от 23.05.2018 № 211-П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7245E2" w:rsidRPr="00EB2A87" w:rsidRDefault="00A43797" w:rsidP="007245E2">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14</w:t>
      </w:r>
      <w:r w:rsidR="007245E2" w:rsidRPr="00EB2A87">
        <w:rPr>
          <w:rFonts w:ascii="Times New Roman" w:hAnsi="Times New Roman"/>
          <w:color w:val="auto"/>
          <w:sz w:val="28"/>
          <w:szCs w:val="28"/>
        </w:rPr>
        <w:t>) от 23.05.2018 № 211-П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7245E2" w:rsidRPr="00EB2A87" w:rsidRDefault="00A43797" w:rsidP="00E02634">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15</w:t>
      </w:r>
      <w:r w:rsidR="0001313D" w:rsidRPr="00EB2A87">
        <w:rPr>
          <w:rFonts w:ascii="Times New Roman" w:hAnsi="Times New Roman"/>
          <w:color w:val="auto"/>
          <w:sz w:val="28"/>
          <w:szCs w:val="28"/>
        </w:rPr>
        <w:t>) от 16.07.2018 № 296-П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E02634" w:rsidRPr="00EB2A87" w:rsidRDefault="00A43797">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16</w:t>
      </w:r>
      <w:r w:rsidR="0001313D" w:rsidRPr="00EB2A87">
        <w:rPr>
          <w:rFonts w:ascii="Times New Roman" w:hAnsi="Times New Roman"/>
          <w:color w:val="auto"/>
          <w:sz w:val="28"/>
          <w:szCs w:val="28"/>
        </w:rPr>
        <w:t>) от 14.09.2018 № 371-П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01313D" w:rsidRPr="00EB2A87" w:rsidRDefault="00A43797" w:rsidP="0001313D">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17</w:t>
      </w:r>
      <w:r w:rsidR="0001313D" w:rsidRPr="00EB2A87">
        <w:rPr>
          <w:rFonts w:ascii="Times New Roman" w:hAnsi="Times New Roman"/>
          <w:color w:val="auto"/>
          <w:sz w:val="28"/>
          <w:szCs w:val="28"/>
        </w:rPr>
        <w:t>) от 14.09.2018 № 520-П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01313D" w:rsidRPr="00EB2A87" w:rsidRDefault="00A43797" w:rsidP="0001313D">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18</w:t>
      </w:r>
      <w:r w:rsidR="0001313D" w:rsidRPr="00EB2A87">
        <w:rPr>
          <w:rFonts w:ascii="Times New Roman" w:hAnsi="Times New Roman"/>
          <w:color w:val="auto"/>
          <w:sz w:val="28"/>
          <w:szCs w:val="28"/>
        </w:rPr>
        <w:t>) от 06.03.2019 № 108-П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01313D" w:rsidRPr="00EB2A87" w:rsidRDefault="00A43797" w:rsidP="0001313D">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19</w:t>
      </w:r>
      <w:r w:rsidR="0001313D" w:rsidRPr="00EB2A87">
        <w:rPr>
          <w:rFonts w:ascii="Times New Roman" w:hAnsi="Times New Roman"/>
          <w:color w:val="auto"/>
          <w:sz w:val="28"/>
          <w:szCs w:val="28"/>
        </w:rPr>
        <w:t>) от 15.03.2019 № 128-П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01313D" w:rsidRPr="00EB2A87" w:rsidRDefault="00A43797" w:rsidP="0001313D">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20</w:t>
      </w:r>
      <w:r w:rsidR="0001313D" w:rsidRPr="00EB2A87">
        <w:rPr>
          <w:rFonts w:ascii="Times New Roman" w:hAnsi="Times New Roman"/>
          <w:color w:val="auto"/>
          <w:sz w:val="28"/>
          <w:szCs w:val="28"/>
        </w:rPr>
        <w:t>) от 15.03.2019 № 128-П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2F24DC" w:rsidRPr="00EB2A87" w:rsidRDefault="00A43797" w:rsidP="002F24DC">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lastRenderedPageBreak/>
        <w:t>21</w:t>
      </w:r>
      <w:r w:rsidR="002F24DC" w:rsidRPr="00EB2A87">
        <w:rPr>
          <w:rFonts w:ascii="Times New Roman" w:hAnsi="Times New Roman"/>
          <w:color w:val="auto"/>
          <w:sz w:val="28"/>
          <w:szCs w:val="28"/>
        </w:rPr>
        <w:t>) от 01.04.2019 № 154-П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DF09EA" w:rsidRPr="00EB2A87" w:rsidRDefault="00A43797" w:rsidP="00DF09EA">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22</w:t>
      </w:r>
      <w:r w:rsidR="00DF09EA" w:rsidRPr="00EB2A87">
        <w:rPr>
          <w:rFonts w:ascii="Times New Roman" w:hAnsi="Times New Roman"/>
          <w:color w:val="auto"/>
          <w:sz w:val="28"/>
          <w:szCs w:val="28"/>
        </w:rPr>
        <w:t>) от 29.07.2019 № 336-П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DF09EA" w:rsidRPr="00EB2A87" w:rsidRDefault="00A43797" w:rsidP="00DF09EA">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23</w:t>
      </w:r>
      <w:r w:rsidR="00DF09EA" w:rsidRPr="00EB2A87">
        <w:rPr>
          <w:rFonts w:ascii="Times New Roman" w:hAnsi="Times New Roman"/>
          <w:color w:val="auto"/>
          <w:sz w:val="28"/>
          <w:szCs w:val="28"/>
        </w:rPr>
        <w:t>) от 16.08.2019 № 365-П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F758DB" w:rsidRPr="00EB2A87" w:rsidRDefault="00A43797" w:rsidP="00F758DB">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24</w:t>
      </w:r>
      <w:r w:rsidR="00F758DB" w:rsidRPr="00EB2A87">
        <w:rPr>
          <w:rFonts w:ascii="Times New Roman" w:hAnsi="Times New Roman"/>
          <w:color w:val="auto"/>
          <w:sz w:val="28"/>
          <w:szCs w:val="28"/>
        </w:rPr>
        <w:t>) от 15.11.2019 № 490-П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F758DB" w:rsidRPr="00EB2A87" w:rsidRDefault="00A43797" w:rsidP="00F758DB">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25</w:t>
      </w:r>
      <w:r w:rsidR="00F758DB" w:rsidRPr="00EB2A87">
        <w:rPr>
          <w:rFonts w:ascii="Times New Roman" w:hAnsi="Times New Roman"/>
          <w:color w:val="auto"/>
          <w:sz w:val="28"/>
          <w:szCs w:val="28"/>
        </w:rPr>
        <w:t>) от 10.12.2019 № 513-П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F758DB" w:rsidRPr="00EB2A87" w:rsidRDefault="00A43797" w:rsidP="00F758DB">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26</w:t>
      </w:r>
      <w:r w:rsidR="00F758DB" w:rsidRPr="00EB2A87">
        <w:rPr>
          <w:rFonts w:ascii="Times New Roman" w:hAnsi="Times New Roman"/>
          <w:color w:val="auto"/>
          <w:sz w:val="28"/>
          <w:szCs w:val="28"/>
        </w:rPr>
        <w:t>) от 10.12.2019 № 513-П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F758DB" w:rsidRPr="00EB2A87" w:rsidRDefault="00A43797" w:rsidP="00F758DB">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27</w:t>
      </w:r>
      <w:r w:rsidR="00F758DB" w:rsidRPr="00EB2A87">
        <w:rPr>
          <w:rFonts w:ascii="Times New Roman" w:hAnsi="Times New Roman"/>
          <w:color w:val="auto"/>
          <w:sz w:val="28"/>
          <w:szCs w:val="28"/>
        </w:rPr>
        <w:t>) от 25.12.2019 № 556-П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F758DB" w:rsidRPr="00EB2A87" w:rsidRDefault="00A43797" w:rsidP="00F758DB">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28</w:t>
      </w:r>
      <w:r w:rsidR="00F758DB" w:rsidRPr="00EB2A87">
        <w:rPr>
          <w:rFonts w:ascii="Times New Roman" w:hAnsi="Times New Roman"/>
          <w:color w:val="auto"/>
          <w:sz w:val="28"/>
          <w:szCs w:val="28"/>
        </w:rPr>
        <w:t>) от 26.10.2019 № 433-П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F758DB" w:rsidRPr="00EB2A87" w:rsidRDefault="00A43797" w:rsidP="00F758DB">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29</w:t>
      </w:r>
      <w:r w:rsidR="00F758DB" w:rsidRPr="00EB2A87">
        <w:rPr>
          <w:rFonts w:ascii="Times New Roman" w:hAnsi="Times New Roman"/>
          <w:color w:val="auto"/>
          <w:sz w:val="28"/>
          <w:szCs w:val="28"/>
        </w:rPr>
        <w:t>) от 10.11.2020 № 449-П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F758DB" w:rsidRPr="00EB2A87" w:rsidRDefault="00A43797" w:rsidP="00F758DB">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30</w:t>
      </w:r>
      <w:r w:rsidR="00F758DB" w:rsidRPr="00EB2A87">
        <w:rPr>
          <w:rFonts w:ascii="Times New Roman" w:hAnsi="Times New Roman"/>
          <w:color w:val="auto"/>
          <w:sz w:val="28"/>
          <w:szCs w:val="28"/>
        </w:rPr>
        <w:t xml:space="preserve">) </w:t>
      </w:r>
      <w:r w:rsidR="006310D8" w:rsidRPr="00EB2A87">
        <w:rPr>
          <w:rFonts w:ascii="Times New Roman" w:hAnsi="Times New Roman"/>
          <w:color w:val="auto"/>
          <w:sz w:val="28"/>
          <w:szCs w:val="28"/>
        </w:rPr>
        <w:t>от 23</w:t>
      </w:r>
      <w:r w:rsidR="00F758DB" w:rsidRPr="00EB2A87">
        <w:rPr>
          <w:rFonts w:ascii="Times New Roman" w:hAnsi="Times New Roman"/>
          <w:color w:val="auto"/>
          <w:sz w:val="28"/>
          <w:szCs w:val="28"/>
        </w:rPr>
        <w:t>.</w:t>
      </w:r>
      <w:r w:rsidR="006310D8" w:rsidRPr="00EB2A87">
        <w:rPr>
          <w:rFonts w:ascii="Times New Roman" w:hAnsi="Times New Roman"/>
          <w:color w:val="auto"/>
          <w:sz w:val="28"/>
          <w:szCs w:val="28"/>
        </w:rPr>
        <w:t>03</w:t>
      </w:r>
      <w:r w:rsidR="00F758DB" w:rsidRPr="00EB2A87">
        <w:rPr>
          <w:rFonts w:ascii="Times New Roman" w:hAnsi="Times New Roman"/>
          <w:color w:val="auto"/>
          <w:sz w:val="28"/>
          <w:szCs w:val="28"/>
        </w:rPr>
        <w:t>.2021 № 10</w:t>
      </w:r>
      <w:r w:rsidR="006310D8" w:rsidRPr="00EB2A87">
        <w:rPr>
          <w:rFonts w:ascii="Times New Roman" w:hAnsi="Times New Roman"/>
          <w:color w:val="auto"/>
          <w:sz w:val="28"/>
          <w:szCs w:val="28"/>
        </w:rPr>
        <w:t>0</w:t>
      </w:r>
      <w:r w:rsidR="00F758DB" w:rsidRPr="00EB2A87">
        <w:rPr>
          <w:rFonts w:ascii="Times New Roman" w:hAnsi="Times New Roman"/>
          <w:color w:val="auto"/>
          <w:sz w:val="28"/>
          <w:szCs w:val="28"/>
        </w:rPr>
        <w:t>-П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6310D8" w:rsidRPr="00EB2A87" w:rsidRDefault="00A43797" w:rsidP="006310D8">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31</w:t>
      </w:r>
      <w:r w:rsidR="006310D8" w:rsidRPr="00EB2A87">
        <w:rPr>
          <w:rFonts w:ascii="Times New Roman" w:hAnsi="Times New Roman"/>
          <w:color w:val="auto"/>
          <w:sz w:val="28"/>
          <w:szCs w:val="28"/>
        </w:rPr>
        <w:t xml:space="preserve">) от 11.06.2021 № 255-П «О внесении изменений в Государственную программу Камчатского края «Обеспечение доступным и комфортным жильем </w:t>
      </w:r>
      <w:r w:rsidR="006310D8" w:rsidRPr="00EB2A87">
        <w:rPr>
          <w:rFonts w:ascii="Times New Roman" w:hAnsi="Times New Roman"/>
          <w:color w:val="auto"/>
          <w:sz w:val="28"/>
          <w:szCs w:val="28"/>
        </w:rPr>
        <w:lastRenderedPageBreak/>
        <w:t>жителей Камчатского края», утвержденную постановлением Правительства Камчатского края от 22.11.2013 № 520-П;</w:t>
      </w:r>
    </w:p>
    <w:p w:rsidR="006310D8" w:rsidRPr="00EB2A87" w:rsidRDefault="00A43797" w:rsidP="006310D8">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32</w:t>
      </w:r>
      <w:r w:rsidR="006310D8" w:rsidRPr="00EB2A87">
        <w:rPr>
          <w:rFonts w:ascii="Times New Roman" w:hAnsi="Times New Roman"/>
          <w:color w:val="auto"/>
          <w:sz w:val="28"/>
          <w:szCs w:val="28"/>
        </w:rPr>
        <w:t>) от 05.07.2021 № 287-П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6310D8" w:rsidRPr="00EB2A87" w:rsidRDefault="00A43797" w:rsidP="006310D8">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33</w:t>
      </w:r>
      <w:r w:rsidR="006310D8" w:rsidRPr="00EB2A87">
        <w:rPr>
          <w:rFonts w:ascii="Times New Roman" w:hAnsi="Times New Roman"/>
          <w:color w:val="auto"/>
          <w:sz w:val="28"/>
          <w:szCs w:val="28"/>
        </w:rPr>
        <w:t>) от 20.12.2021 № 557-П «О внесении изменений в постановление Правительства Камчатского края от 22.11.2013 № 520-П «Об утверждении Государственной программы Камчатского края «Обеспечение доступным и комфортным жильем жителей Камчатского края;</w:t>
      </w:r>
    </w:p>
    <w:p w:rsidR="006310D8" w:rsidRPr="00EB2A87" w:rsidRDefault="00A43797" w:rsidP="006310D8">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34</w:t>
      </w:r>
      <w:r w:rsidR="006310D8" w:rsidRPr="00EB2A87">
        <w:rPr>
          <w:rFonts w:ascii="Times New Roman" w:hAnsi="Times New Roman"/>
          <w:color w:val="auto"/>
          <w:sz w:val="28"/>
          <w:szCs w:val="28"/>
        </w:rPr>
        <w:t>) от 21.02.2022 № 80-П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6310D8" w:rsidRPr="00EB2A87" w:rsidRDefault="00A43797" w:rsidP="006310D8">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35</w:t>
      </w:r>
      <w:r w:rsidR="006310D8" w:rsidRPr="00EB2A87">
        <w:rPr>
          <w:rFonts w:ascii="Times New Roman" w:hAnsi="Times New Roman"/>
          <w:color w:val="auto"/>
          <w:sz w:val="28"/>
          <w:szCs w:val="28"/>
        </w:rPr>
        <w:t>) от 08.04.2022 № 165-П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BF7018" w:rsidRPr="00EB2A87" w:rsidRDefault="00A43797" w:rsidP="00BF7018">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36</w:t>
      </w:r>
      <w:r w:rsidR="00BF7018" w:rsidRPr="00EB2A87">
        <w:rPr>
          <w:rFonts w:ascii="Times New Roman" w:hAnsi="Times New Roman"/>
          <w:color w:val="auto"/>
          <w:sz w:val="28"/>
          <w:szCs w:val="28"/>
        </w:rPr>
        <w:t>) от 16.06.2022 № 319-П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F758DB" w:rsidRPr="00EB2A87" w:rsidRDefault="00A43797" w:rsidP="00F758DB">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37</w:t>
      </w:r>
      <w:r w:rsidR="00BF287E" w:rsidRPr="00EB2A87">
        <w:rPr>
          <w:rFonts w:ascii="Times New Roman" w:hAnsi="Times New Roman"/>
          <w:color w:val="auto"/>
          <w:sz w:val="28"/>
          <w:szCs w:val="28"/>
        </w:rPr>
        <w:t xml:space="preserve">) от 29.07.2022 № 404-П «О внесении изменений в отдельные постановления Правительства Камчатского края»; </w:t>
      </w:r>
    </w:p>
    <w:p w:rsidR="00BF287E" w:rsidRPr="00EB2A87" w:rsidRDefault="00A43797" w:rsidP="00BF287E">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38</w:t>
      </w:r>
      <w:r w:rsidR="00BF287E" w:rsidRPr="00EB2A87">
        <w:rPr>
          <w:rFonts w:ascii="Times New Roman" w:hAnsi="Times New Roman"/>
          <w:color w:val="auto"/>
          <w:sz w:val="28"/>
          <w:szCs w:val="28"/>
        </w:rPr>
        <w:t>) от 06.10.2022 № 532-П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A108BD" w:rsidRPr="00EB2A87" w:rsidRDefault="00A43797" w:rsidP="00A108BD">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39</w:t>
      </w:r>
      <w:r w:rsidR="00A108BD" w:rsidRPr="00EB2A87">
        <w:rPr>
          <w:rFonts w:ascii="Times New Roman" w:hAnsi="Times New Roman"/>
          <w:color w:val="auto"/>
          <w:sz w:val="28"/>
          <w:szCs w:val="28"/>
        </w:rPr>
        <w:t>) от 18.11.2022 № 600-П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A108BD" w:rsidRPr="00EB2A87" w:rsidRDefault="00A43797" w:rsidP="00A108BD">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40</w:t>
      </w:r>
      <w:r w:rsidR="00A108BD" w:rsidRPr="00EB2A87">
        <w:rPr>
          <w:rFonts w:ascii="Times New Roman" w:hAnsi="Times New Roman"/>
          <w:color w:val="auto"/>
          <w:sz w:val="28"/>
          <w:szCs w:val="28"/>
        </w:rPr>
        <w:t>) от 01.12.2022 № 628-П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A108BD" w:rsidRPr="00EB2A87" w:rsidRDefault="00A43797" w:rsidP="00A108BD">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41</w:t>
      </w:r>
      <w:r w:rsidR="00A108BD" w:rsidRPr="00EB2A87">
        <w:rPr>
          <w:rFonts w:ascii="Times New Roman" w:hAnsi="Times New Roman"/>
          <w:color w:val="auto"/>
          <w:sz w:val="28"/>
          <w:szCs w:val="28"/>
        </w:rPr>
        <w:t>) от 13.03.2023 № 148-П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01313D" w:rsidRPr="00EB2A87" w:rsidRDefault="00A43797" w:rsidP="00ED36A3">
      <w:pPr>
        <w:spacing w:after="0" w:line="240" w:lineRule="auto"/>
        <w:ind w:firstLine="709"/>
        <w:jc w:val="both"/>
        <w:rPr>
          <w:rFonts w:ascii="Times New Roman" w:hAnsi="Times New Roman"/>
          <w:color w:val="auto"/>
          <w:sz w:val="28"/>
          <w:szCs w:val="28"/>
        </w:rPr>
      </w:pPr>
      <w:r w:rsidRPr="00EB2A87">
        <w:rPr>
          <w:rFonts w:ascii="Times New Roman" w:hAnsi="Times New Roman"/>
          <w:color w:val="auto"/>
          <w:sz w:val="28"/>
          <w:szCs w:val="28"/>
        </w:rPr>
        <w:t>42</w:t>
      </w:r>
      <w:r w:rsidR="00447A7D" w:rsidRPr="00EB2A87">
        <w:rPr>
          <w:rFonts w:ascii="Times New Roman" w:hAnsi="Times New Roman"/>
          <w:color w:val="auto"/>
          <w:sz w:val="28"/>
          <w:szCs w:val="28"/>
        </w:rPr>
        <w:t xml:space="preserve">) от 21.08.2023 № 439-П «О внесении изменений в Государственную программу Камчатского края «Обеспечение доступным и комфортным жильем </w:t>
      </w:r>
      <w:r w:rsidR="00447A7D" w:rsidRPr="00EB2A87">
        <w:rPr>
          <w:rFonts w:ascii="Times New Roman" w:hAnsi="Times New Roman"/>
          <w:color w:val="auto"/>
          <w:sz w:val="28"/>
          <w:szCs w:val="28"/>
        </w:rPr>
        <w:lastRenderedPageBreak/>
        <w:t>жителей Камчатского края», утвержденную постановлением Правительства Камчатского края от 22.11.2013 № 520-П</w:t>
      </w:r>
      <w:r w:rsidR="00ED36A3" w:rsidRPr="00EB2A87">
        <w:rPr>
          <w:rFonts w:ascii="Times New Roman" w:hAnsi="Times New Roman"/>
          <w:color w:val="auto"/>
          <w:sz w:val="28"/>
          <w:szCs w:val="28"/>
        </w:rPr>
        <w:t>.</w:t>
      </w:r>
    </w:p>
    <w:sectPr w:rsidR="0001313D" w:rsidRPr="00EB2A87" w:rsidSect="00266348">
      <w:pgSz w:w="11906" w:h="16838"/>
      <w:pgMar w:top="851" w:right="567" w:bottom="1418" w:left="1134" w:header="1134" w:footer="0"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307" w:rsidRDefault="008E7307">
      <w:pPr>
        <w:spacing w:after="0" w:line="240" w:lineRule="auto"/>
      </w:pPr>
      <w:r>
        <w:separator/>
      </w:r>
    </w:p>
  </w:endnote>
  <w:endnote w:type="continuationSeparator" w:id="0">
    <w:p w:rsidR="008E7307" w:rsidRDefault="008E7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XO Thames">
    <w:panose1 w:val="02020603050405020304"/>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Devanagari">
    <w:altName w:val="Times New Roman"/>
    <w:charset w:val="00"/>
    <w:family w:val="auto"/>
    <w:pitch w:val="default"/>
  </w:font>
  <w:font w:name="Open Sans">
    <w:altName w:val="Times New Roman"/>
    <w:charset w:val="01"/>
    <w:family w:val="swiss"/>
    <w:pitch w:val="variable"/>
  </w:font>
  <w:font w:name="TimesNewRomanPSMT">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307" w:rsidRDefault="008E7307">
      <w:pPr>
        <w:spacing w:after="0" w:line="240" w:lineRule="auto"/>
      </w:pPr>
      <w:r>
        <w:separator/>
      </w:r>
    </w:p>
  </w:footnote>
  <w:footnote w:type="continuationSeparator" w:id="0">
    <w:p w:rsidR="008E7307" w:rsidRDefault="008E73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307" w:rsidRDefault="008E7307">
    <w:pPr>
      <w:pStyle w:val="a4"/>
      <w:jc w:val="center"/>
      <w:rPr>
        <w:rFonts w:ascii="Times New Roman" w:hAnsi="Times New Roman"/>
        <w:sz w:val="28"/>
      </w:rPr>
    </w:pPr>
    <w:r>
      <w:rPr>
        <w:noProof/>
      </w:rPr>
      <mc:AlternateContent>
        <mc:Choice Requires="wps">
          <w:drawing>
            <wp:anchor distT="0" distB="0" distL="0" distR="0" simplePos="0" relativeHeight="251659264" behindDoc="0" locked="0" layoutInCell="0" allowOverlap="1" wp14:anchorId="1E0D37CD" wp14:editId="7C22734F">
              <wp:simplePos x="0" y="0"/>
              <wp:positionH relativeFrom="margin">
                <wp:align>center</wp:align>
              </wp:positionH>
              <wp:positionV relativeFrom="paragraph">
                <wp:posOffset>635</wp:posOffset>
              </wp:positionV>
              <wp:extent cx="178435" cy="204470"/>
              <wp:effectExtent l="0" t="0" r="0" b="0"/>
              <wp:wrapSquare wrapText="bothSides"/>
              <wp:docPr id="2" name="Врезка1"/>
              <wp:cNvGraphicFramePr/>
              <a:graphic xmlns:a="http://schemas.openxmlformats.org/drawingml/2006/main">
                <a:graphicData uri="http://schemas.microsoft.com/office/word/2010/wordprocessingShape">
                  <wps:wsp>
                    <wps:cNvSpPr txBox="1"/>
                    <wps:spPr>
                      <a:xfrm>
                        <a:off x="0" y="0"/>
                        <a:ext cx="178435" cy="204470"/>
                      </a:xfrm>
                      <a:prstGeom prst="rect">
                        <a:avLst/>
                      </a:prstGeom>
                      <a:solidFill>
                        <a:srgbClr val="FFFFFF">
                          <a:alpha val="0"/>
                        </a:srgbClr>
                      </a:solidFill>
                    </wps:spPr>
                    <wps:txbx>
                      <w:txbxContent>
                        <w:p w:rsidR="008E7307" w:rsidRDefault="008E7307">
                          <w:pP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sidR="009D3780">
                            <w:rPr>
                              <w:rFonts w:ascii="Times New Roman" w:hAnsi="Times New Roman"/>
                              <w:noProof/>
                              <w:sz w:val="28"/>
                              <w:szCs w:val="28"/>
                            </w:rPr>
                            <w:t>2</w:t>
                          </w:r>
                          <w:r>
                            <w:rPr>
                              <w:rFonts w:ascii="Times New Roman" w:hAnsi="Times New Roman"/>
                              <w:sz w:val="28"/>
                              <w:szCs w:val="28"/>
                            </w:rPr>
                            <w:fldChar w:fldCharType="end"/>
                          </w:r>
                        </w:p>
                      </w:txbxContent>
                    </wps:txbx>
                    <wps:bodyPr lIns="0" tIns="0" rIns="0" bIns="0" anchor="t">
                      <a:spAutoFit/>
                    </wps:bodyPr>
                  </wps:wsp>
                </a:graphicData>
              </a:graphic>
            </wp:anchor>
          </w:drawing>
        </mc:Choice>
        <mc:Fallback>
          <w:pict>
            <v:shapetype w14:anchorId="1E0D37CD" id="_x0000_t202" coordsize="21600,21600" o:spt="202" path="m,l,21600r21600,l21600,xe">
              <v:stroke joinstyle="miter"/>
              <v:path gradientshapeok="t" o:connecttype="rect"/>
            </v:shapetype>
            <v:shape id="Врезка1" o:spid="_x0000_s1026" type="#_x0000_t202" style="position:absolute;left:0;text-align:left;margin-left:0;margin-top:.05pt;width:14.05pt;height:16.1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" o:allowincell="f" stroked="f">
              <v:fill opacity="0"/>
              <v:textbox style="mso-fit-shape-to-text:t" inset="0,0,0,0">
                <w:txbxContent>
                  <w:p w:rsidR="008E7307" w:rsidRDefault="008E7307">
                    <w:pP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sidR="009D3780">
                      <w:rPr>
                        <w:rFonts w:ascii="Times New Roman" w:hAnsi="Times New Roman"/>
                        <w:noProof/>
                        <w:sz w:val="28"/>
                        <w:szCs w:val="28"/>
                      </w:rPr>
                      <w:t>2</w:t>
                    </w:r>
                    <w:r>
                      <w:rPr>
                        <w:rFonts w:ascii="Times New Roman" w:hAnsi="Times New Roman"/>
                        <w:sz w:val="28"/>
                        <w:szCs w:val="28"/>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307" w:rsidRDefault="008E7307">
    <w:pPr>
      <w:pStyle w:val="a4"/>
      <w:jc w:val="center"/>
      <w:rPr>
        <w:rFonts w:ascii="Times New Roman" w:hAnsi="Times New Roman"/>
        <w:sz w:val="28"/>
      </w:rPr>
    </w:pPr>
    <w:r>
      <w:rPr>
        <w:noProof/>
      </w:rPr>
      <mc:AlternateContent>
        <mc:Choice Requires="wps">
          <w:drawing>
            <wp:anchor distT="0" distB="0" distL="0" distR="0" simplePos="0" relativeHeight="251660288" behindDoc="0" locked="0" layoutInCell="0" allowOverlap="1" wp14:anchorId="50AE949C" wp14:editId="548808B3">
              <wp:simplePos x="0" y="0"/>
              <wp:positionH relativeFrom="margin">
                <wp:align>center</wp:align>
              </wp:positionH>
              <wp:positionV relativeFrom="paragraph">
                <wp:posOffset>635</wp:posOffset>
              </wp:positionV>
              <wp:extent cx="178435" cy="204470"/>
              <wp:effectExtent l="0" t="0" r="0" b="0"/>
              <wp:wrapSquare wrapText="bothSides"/>
              <wp:docPr id="3" name="Врезка2"/>
              <wp:cNvGraphicFramePr/>
              <a:graphic xmlns:a="http://schemas.openxmlformats.org/drawingml/2006/main">
                <a:graphicData uri="http://schemas.microsoft.com/office/word/2010/wordprocessingShape">
                  <wps:wsp>
                    <wps:cNvSpPr txBox="1"/>
                    <wps:spPr>
                      <a:xfrm>
                        <a:off x="0" y="0"/>
                        <a:ext cx="178435" cy="204470"/>
                      </a:xfrm>
                      <a:prstGeom prst="rect">
                        <a:avLst/>
                      </a:prstGeom>
                      <a:solidFill>
                        <a:srgbClr val="FFFFFF">
                          <a:alpha val="0"/>
                        </a:srgbClr>
                      </a:solidFill>
                    </wps:spPr>
                    <wps:txbx>
                      <w:txbxContent>
                        <w:p w:rsidR="008E7307" w:rsidRDefault="008E7307">
                          <w:pP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sidR="009D3780">
                            <w:rPr>
                              <w:rFonts w:ascii="Times New Roman" w:hAnsi="Times New Roman"/>
                              <w:noProof/>
                              <w:sz w:val="28"/>
                              <w:szCs w:val="28"/>
                            </w:rPr>
                            <w:t>34</w:t>
                          </w:r>
                          <w:r>
                            <w:rPr>
                              <w:rFonts w:ascii="Times New Roman" w:hAnsi="Times New Roman"/>
                              <w:sz w:val="28"/>
                              <w:szCs w:val="28"/>
                            </w:rPr>
                            <w:fldChar w:fldCharType="end"/>
                          </w:r>
                        </w:p>
                      </w:txbxContent>
                    </wps:txbx>
                    <wps:bodyPr lIns="0" tIns="0" rIns="0" bIns="0" anchor="t">
                      <a:spAutoFit/>
                    </wps:bodyPr>
                  </wps:wsp>
                </a:graphicData>
              </a:graphic>
            </wp:anchor>
          </w:drawing>
        </mc:Choice>
        <mc:Fallback>
          <w:pict>
            <v:shapetype w14:anchorId="50AE949C" id="_x0000_t202" coordsize="21600,21600" o:spt="202" path="m,l,21600r21600,l21600,xe">
              <v:stroke joinstyle="miter"/>
              <v:path gradientshapeok="t" o:connecttype="rect"/>
            </v:shapetype>
            <v:shape id="Врезка2" o:spid="_x0000_s1027" type="#_x0000_t202" style="position:absolute;left:0;text-align:left;margin-left:0;margin-top:.05pt;width:14.05pt;height:16.1pt;z-index:25166028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" o:allowincell="f" stroked="f">
              <v:fill opacity="0"/>
              <v:textbox style="mso-fit-shape-to-text:t" inset="0,0,0,0">
                <w:txbxContent>
                  <w:p w:rsidR="008E7307" w:rsidRDefault="008E7307">
                    <w:pP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sidR="009D3780">
                      <w:rPr>
                        <w:rFonts w:ascii="Times New Roman" w:hAnsi="Times New Roman"/>
                        <w:noProof/>
                        <w:sz w:val="28"/>
                        <w:szCs w:val="28"/>
                      </w:rPr>
                      <w:t>34</w:t>
                    </w:r>
                    <w:r>
                      <w:rPr>
                        <w:rFonts w:ascii="Times New Roman" w:hAnsi="Times New Roman"/>
                        <w:sz w:val="28"/>
                        <w:szCs w:val="28"/>
                      </w:rPr>
                      <w:fldChar w:fldCharType="end"/>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307" w:rsidRDefault="008E7307"/>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307" w:rsidRDefault="008E7307">
    <w:pPr>
      <w:pStyle w:val="a4"/>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sidR="009D3780">
      <w:rPr>
        <w:rFonts w:ascii="Times New Roman" w:hAnsi="Times New Roman"/>
        <w:noProof/>
        <w:sz w:val="28"/>
        <w:szCs w:val="28"/>
      </w:rPr>
      <w:t>44</w:t>
    </w:r>
    <w:r>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53147"/>
    <w:multiLevelType w:val="multilevel"/>
    <w:tmpl w:val="510EF528"/>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CB054FA"/>
    <w:multiLevelType w:val="multilevel"/>
    <w:tmpl w:val="150820BA"/>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B07619D"/>
    <w:multiLevelType w:val="multilevel"/>
    <w:tmpl w:val="FC70E4BA"/>
    <w:lvl w:ilvl="0">
      <w:start w:val="1"/>
      <w:numFmt w:val="decimal"/>
      <w:suff w:val="space"/>
      <w:lvlText w:val="%1."/>
      <w:lvlJc w:val="left"/>
      <w:pPr>
        <w:tabs>
          <w:tab w:val="num" w:pos="0"/>
        </w:tabs>
        <w:ind w:left="0" w:firstLine="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D347090"/>
    <w:multiLevelType w:val="multilevel"/>
    <w:tmpl w:val="20049E06"/>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D86178E"/>
    <w:multiLevelType w:val="multilevel"/>
    <w:tmpl w:val="92BEF7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E533F17"/>
    <w:multiLevelType w:val="multilevel"/>
    <w:tmpl w:val="150820BA"/>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34D0055"/>
    <w:multiLevelType w:val="multilevel"/>
    <w:tmpl w:val="C26E96D4"/>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2A46A97"/>
    <w:multiLevelType w:val="multilevel"/>
    <w:tmpl w:val="F48EAF18"/>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87C1E1A"/>
    <w:multiLevelType w:val="multilevel"/>
    <w:tmpl w:val="F05451BA"/>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C553763"/>
    <w:multiLevelType w:val="multilevel"/>
    <w:tmpl w:val="325077DC"/>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D4F2CF4"/>
    <w:multiLevelType w:val="multilevel"/>
    <w:tmpl w:val="B2B4217E"/>
    <w:lvl w:ilvl="0">
      <w:start w:val="1"/>
      <w:numFmt w:val="decimal"/>
      <w:lvlText w:val="%1."/>
      <w:lvlJc w:val="left"/>
      <w:pPr>
        <w:tabs>
          <w:tab w:val="num" w:pos="0"/>
        </w:tabs>
        <w:ind w:left="0" w:firstLine="0"/>
      </w:pPr>
      <w:rPr>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
  </w:num>
  <w:num w:numId="2">
    <w:abstractNumId w:val="1"/>
  </w:num>
  <w:num w:numId="3">
    <w:abstractNumId w:val="3"/>
  </w:num>
  <w:num w:numId="4">
    <w:abstractNumId w:val="7"/>
  </w:num>
  <w:num w:numId="5">
    <w:abstractNumId w:val="9"/>
  </w:num>
  <w:num w:numId="6">
    <w:abstractNumId w:val="2"/>
  </w:num>
  <w:num w:numId="7">
    <w:abstractNumId w:val="0"/>
  </w:num>
  <w:num w:numId="8">
    <w:abstractNumId w:val="6"/>
  </w:num>
  <w:num w:numId="9">
    <w:abstractNumId w:val="8"/>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30D"/>
    <w:rsid w:val="000002AC"/>
    <w:rsid w:val="0001313D"/>
    <w:rsid w:val="00044CAB"/>
    <w:rsid w:val="00080AB2"/>
    <w:rsid w:val="000C662E"/>
    <w:rsid w:val="000D0AAE"/>
    <w:rsid w:val="00123B75"/>
    <w:rsid w:val="00146166"/>
    <w:rsid w:val="00150368"/>
    <w:rsid w:val="00153A95"/>
    <w:rsid w:val="00156197"/>
    <w:rsid w:val="00164442"/>
    <w:rsid w:val="0017593C"/>
    <w:rsid w:val="001A6425"/>
    <w:rsid w:val="00201420"/>
    <w:rsid w:val="00206A02"/>
    <w:rsid w:val="00216119"/>
    <w:rsid w:val="00252237"/>
    <w:rsid w:val="002601D8"/>
    <w:rsid w:val="00266348"/>
    <w:rsid w:val="002842EE"/>
    <w:rsid w:val="002F24DC"/>
    <w:rsid w:val="0031442D"/>
    <w:rsid w:val="00341AF0"/>
    <w:rsid w:val="003851F6"/>
    <w:rsid w:val="003A4B1B"/>
    <w:rsid w:val="003B5149"/>
    <w:rsid w:val="003C233D"/>
    <w:rsid w:val="003F017B"/>
    <w:rsid w:val="004006A7"/>
    <w:rsid w:val="004274F2"/>
    <w:rsid w:val="00447A7D"/>
    <w:rsid w:val="0045567D"/>
    <w:rsid w:val="0047230D"/>
    <w:rsid w:val="004A10D8"/>
    <w:rsid w:val="00501118"/>
    <w:rsid w:val="00525944"/>
    <w:rsid w:val="0053530D"/>
    <w:rsid w:val="0056297C"/>
    <w:rsid w:val="00581E31"/>
    <w:rsid w:val="00582BFF"/>
    <w:rsid w:val="00594F94"/>
    <w:rsid w:val="005A44AD"/>
    <w:rsid w:val="005E531C"/>
    <w:rsid w:val="005F14B0"/>
    <w:rsid w:val="005F2A29"/>
    <w:rsid w:val="005F4D61"/>
    <w:rsid w:val="006025F9"/>
    <w:rsid w:val="0061480C"/>
    <w:rsid w:val="0061683F"/>
    <w:rsid w:val="006310D8"/>
    <w:rsid w:val="006419C8"/>
    <w:rsid w:val="00652BB8"/>
    <w:rsid w:val="00686AB1"/>
    <w:rsid w:val="006A5635"/>
    <w:rsid w:val="006B6867"/>
    <w:rsid w:val="006C094D"/>
    <w:rsid w:val="0071548D"/>
    <w:rsid w:val="00724527"/>
    <w:rsid w:val="007245E2"/>
    <w:rsid w:val="00731FE1"/>
    <w:rsid w:val="00774BAE"/>
    <w:rsid w:val="007772F0"/>
    <w:rsid w:val="00811E5A"/>
    <w:rsid w:val="008325E4"/>
    <w:rsid w:val="008628A8"/>
    <w:rsid w:val="00887E50"/>
    <w:rsid w:val="008A0FD7"/>
    <w:rsid w:val="008A48F7"/>
    <w:rsid w:val="008E3EAE"/>
    <w:rsid w:val="008E4136"/>
    <w:rsid w:val="008E7307"/>
    <w:rsid w:val="0093147E"/>
    <w:rsid w:val="009332FA"/>
    <w:rsid w:val="009376A8"/>
    <w:rsid w:val="0094061E"/>
    <w:rsid w:val="0095053B"/>
    <w:rsid w:val="009506F5"/>
    <w:rsid w:val="00954842"/>
    <w:rsid w:val="009C344E"/>
    <w:rsid w:val="009D3780"/>
    <w:rsid w:val="009E71F3"/>
    <w:rsid w:val="00A108BD"/>
    <w:rsid w:val="00A16348"/>
    <w:rsid w:val="00A170EC"/>
    <w:rsid w:val="00A30FA3"/>
    <w:rsid w:val="00A43797"/>
    <w:rsid w:val="00A64BB3"/>
    <w:rsid w:val="00A76B7D"/>
    <w:rsid w:val="00A914A6"/>
    <w:rsid w:val="00AA1739"/>
    <w:rsid w:val="00AC3B87"/>
    <w:rsid w:val="00AF5641"/>
    <w:rsid w:val="00B00DFF"/>
    <w:rsid w:val="00B03F31"/>
    <w:rsid w:val="00B05966"/>
    <w:rsid w:val="00B516F1"/>
    <w:rsid w:val="00B94AA9"/>
    <w:rsid w:val="00B95595"/>
    <w:rsid w:val="00BA1A44"/>
    <w:rsid w:val="00BD147D"/>
    <w:rsid w:val="00BF287E"/>
    <w:rsid w:val="00BF7018"/>
    <w:rsid w:val="00C02922"/>
    <w:rsid w:val="00C0491A"/>
    <w:rsid w:val="00C0749D"/>
    <w:rsid w:val="00C24948"/>
    <w:rsid w:val="00C25905"/>
    <w:rsid w:val="00C36845"/>
    <w:rsid w:val="00C36E7D"/>
    <w:rsid w:val="00C40BA3"/>
    <w:rsid w:val="00C47403"/>
    <w:rsid w:val="00C50678"/>
    <w:rsid w:val="00C747B8"/>
    <w:rsid w:val="00CA01D1"/>
    <w:rsid w:val="00CA1A10"/>
    <w:rsid w:val="00CA49E3"/>
    <w:rsid w:val="00CB2E98"/>
    <w:rsid w:val="00CB47C9"/>
    <w:rsid w:val="00CB4FDD"/>
    <w:rsid w:val="00CC580D"/>
    <w:rsid w:val="00CF1117"/>
    <w:rsid w:val="00D01BDC"/>
    <w:rsid w:val="00D13F28"/>
    <w:rsid w:val="00D1587C"/>
    <w:rsid w:val="00D30FB1"/>
    <w:rsid w:val="00D3465E"/>
    <w:rsid w:val="00D3626C"/>
    <w:rsid w:val="00D74E99"/>
    <w:rsid w:val="00D76F6E"/>
    <w:rsid w:val="00DA6E05"/>
    <w:rsid w:val="00DB35E8"/>
    <w:rsid w:val="00DB7B48"/>
    <w:rsid w:val="00DF09EA"/>
    <w:rsid w:val="00DF1E00"/>
    <w:rsid w:val="00E02634"/>
    <w:rsid w:val="00E41678"/>
    <w:rsid w:val="00E50A17"/>
    <w:rsid w:val="00E55B21"/>
    <w:rsid w:val="00E614DA"/>
    <w:rsid w:val="00E72325"/>
    <w:rsid w:val="00EB2A87"/>
    <w:rsid w:val="00EC0AB2"/>
    <w:rsid w:val="00EC506E"/>
    <w:rsid w:val="00ED1168"/>
    <w:rsid w:val="00ED2B60"/>
    <w:rsid w:val="00ED36A3"/>
    <w:rsid w:val="00EE6028"/>
    <w:rsid w:val="00F07A35"/>
    <w:rsid w:val="00F12418"/>
    <w:rsid w:val="00F2222F"/>
    <w:rsid w:val="00F53DAD"/>
    <w:rsid w:val="00F65161"/>
    <w:rsid w:val="00F758DB"/>
    <w:rsid w:val="00FB35F2"/>
    <w:rsid w:val="00FD18D7"/>
    <w:rsid w:val="00FF669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D7CB8"/>
  <w15:docId w15:val="{55624489-E264-46CC-BCCA-A71906B7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overflowPunct w:val="0"/>
      <w:spacing w:after="160" w:line="264" w:lineRule="auto"/>
    </w:pPr>
  </w:style>
  <w:style w:type="paragraph" w:styleId="10">
    <w:name w:val="heading 1"/>
    <w:next w:val="a"/>
    <w:link w:val="11"/>
    <w:uiPriority w:val="9"/>
    <w:qFormat/>
    <w:pPr>
      <w:overflowPunct w:val="0"/>
      <w:spacing w:before="120" w:after="120" w:line="264" w:lineRule="auto"/>
      <w:jc w:val="both"/>
      <w:outlineLvl w:val="0"/>
    </w:pPr>
    <w:rPr>
      <w:rFonts w:ascii="XO Thames" w:hAnsi="XO Thames"/>
      <w:b/>
      <w:sz w:val="32"/>
    </w:rPr>
  </w:style>
  <w:style w:type="paragraph" w:styleId="2">
    <w:name w:val="heading 2"/>
    <w:next w:val="a"/>
    <w:link w:val="20"/>
    <w:uiPriority w:val="9"/>
    <w:qFormat/>
    <w:pPr>
      <w:overflowPunct w:val="0"/>
      <w:spacing w:before="120" w:after="120" w:line="264" w:lineRule="auto"/>
      <w:jc w:val="both"/>
      <w:outlineLvl w:val="1"/>
    </w:pPr>
    <w:rPr>
      <w:rFonts w:ascii="XO Thames" w:hAnsi="XO Thames"/>
      <w:b/>
      <w:sz w:val="28"/>
    </w:rPr>
  </w:style>
  <w:style w:type="paragraph" w:styleId="3">
    <w:name w:val="heading 3"/>
    <w:next w:val="a"/>
    <w:link w:val="30"/>
    <w:uiPriority w:val="9"/>
    <w:qFormat/>
    <w:pPr>
      <w:overflowPunct w:val="0"/>
      <w:spacing w:before="120" w:after="120" w:line="264" w:lineRule="auto"/>
      <w:jc w:val="both"/>
      <w:outlineLvl w:val="2"/>
    </w:pPr>
    <w:rPr>
      <w:rFonts w:ascii="XO Thames" w:hAnsi="XO Thames"/>
      <w:b/>
      <w:sz w:val="26"/>
    </w:rPr>
  </w:style>
  <w:style w:type="paragraph" w:styleId="4">
    <w:name w:val="heading 4"/>
    <w:next w:val="a"/>
    <w:link w:val="40"/>
    <w:uiPriority w:val="9"/>
    <w:qFormat/>
    <w:pPr>
      <w:overflowPunct w:val="0"/>
      <w:spacing w:before="120" w:after="120" w:line="264" w:lineRule="auto"/>
      <w:jc w:val="both"/>
      <w:outlineLvl w:val="3"/>
    </w:pPr>
    <w:rPr>
      <w:rFonts w:ascii="XO Thames" w:hAnsi="XO Thames"/>
      <w:b/>
      <w:sz w:val="24"/>
    </w:rPr>
  </w:style>
  <w:style w:type="paragraph" w:styleId="5">
    <w:name w:val="heading 5"/>
    <w:next w:val="a"/>
    <w:link w:val="50"/>
    <w:uiPriority w:val="9"/>
    <w:qFormat/>
    <w:pPr>
      <w:overflowPunct w:val="0"/>
      <w:spacing w:before="120" w:after="120" w:line="264" w:lineRule="auto"/>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qFormat/>
  </w:style>
  <w:style w:type="character" w:customStyle="1" w:styleId="11">
    <w:name w:val="Заголовок 1 Знак"/>
    <w:link w:val="10"/>
    <w:qFormat/>
    <w:rPr>
      <w:rFonts w:ascii="XO Thames" w:hAnsi="XO Thames"/>
      <w:b/>
      <w:sz w:val="32"/>
    </w:rPr>
  </w:style>
  <w:style w:type="character" w:customStyle="1" w:styleId="20">
    <w:name w:val="Заголовок 2 Знак"/>
    <w:link w:val="2"/>
    <w:qFormat/>
    <w:rPr>
      <w:rFonts w:ascii="XO Thames" w:hAnsi="XO Thames"/>
      <w:b/>
      <w:sz w:val="28"/>
    </w:rPr>
  </w:style>
  <w:style w:type="character" w:customStyle="1" w:styleId="30">
    <w:name w:val="Заголовок 3 Знак"/>
    <w:link w:val="3"/>
    <w:qFormat/>
    <w:rPr>
      <w:rFonts w:ascii="XO Thames" w:hAnsi="XO Thames"/>
      <w:b/>
      <w:sz w:val="26"/>
    </w:rPr>
  </w:style>
  <w:style w:type="character" w:customStyle="1" w:styleId="40">
    <w:name w:val="Заголовок 4 Знак"/>
    <w:link w:val="4"/>
    <w:qFormat/>
    <w:rPr>
      <w:rFonts w:ascii="XO Thames" w:hAnsi="XO Thames"/>
      <w:b/>
      <w:sz w:val="24"/>
    </w:rPr>
  </w:style>
  <w:style w:type="character" w:customStyle="1" w:styleId="50">
    <w:name w:val="Заголовок 5 Знак"/>
    <w:link w:val="5"/>
    <w:qFormat/>
    <w:rPr>
      <w:rFonts w:ascii="XO Thames" w:hAnsi="XO Thames"/>
      <w:b/>
      <w:sz w:val="22"/>
    </w:rPr>
  </w:style>
  <w:style w:type="character" w:customStyle="1" w:styleId="21">
    <w:name w:val="Оглавление 2 Знак"/>
    <w:link w:val="22"/>
    <w:qFormat/>
    <w:rPr>
      <w:rFonts w:ascii="XO Thames" w:hAnsi="XO Thames"/>
      <w:sz w:val="28"/>
    </w:rPr>
  </w:style>
  <w:style w:type="paragraph" w:styleId="22">
    <w:name w:val="toc 2"/>
    <w:next w:val="a"/>
    <w:link w:val="21"/>
    <w:uiPriority w:val="39"/>
    <w:pPr>
      <w:overflowPunct w:val="0"/>
      <w:spacing w:after="160" w:line="264" w:lineRule="auto"/>
      <w:ind w:left="200"/>
    </w:pPr>
    <w:rPr>
      <w:rFonts w:ascii="XO Thames" w:hAnsi="XO Thames"/>
      <w:sz w:val="28"/>
    </w:rPr>
  </w:style>
  <w:style w:type="character" w:customStyle="1" w:styleId="41">
    <w:name w:val="Оглавление 4 Знак"/>
    <w:link w:val="42"/>
    <w:qFormat/>
    <w:rPr>
      <w:rFonts w:ascii="XO Thames" w:hAnsi="XO Thames"/>
      <w:sz w:val="28"/>
    </w:rPr>
  </w:style>
  <w:style w:type="paragraph" w:styleId="42">
    <w:name w:val="toc 4"/>
    <w:next w:val="a"/>
    <w:link w:val="41"/>
    <w:uiPriority w:val="39"/>
    <w:pPr>
      <w:overflowPunct w:val="0"/>
      <w:spacing w:after="160" w:line="264" w:lineRule="auto"/>
      <w:ind w:left="600"/>
    </w:pPr>
    <w:rPr>
      <w:rFonts w:ascii="XO Thames" w:hAnsi="XO Thames"/>
      <w:sz w:val="28"/>
    </w:rPr>
  </w:style>
  <w:style w:type="character" w:customStyle="1" w:styleId="a3">
    <w:name w:val="Верхний колонтитул Знак"/>
    <w:basedOn w:val="1"/>
    <w:link w:val="a4"/>
    <w:uiPriority w:val="99"/>
    <w:qFormat/>
  </w:style>
  <w:style w:type="paragraph" w:styleId="a4">
    <w:name w:val="header"/>
    <w:basedOn w:val="a"/>
    <w:link w:val="a3"/>
    <w:uiPriority w:val="99"/>
    <w:qFormat/>
    <w:pPr>
      <w:tabs>
        <w:tab w:val="center" w:pos="4677"/>
        <w:tab w:val="right" w:pos="9355"/>
      </w:tabs>
      <w:spacing w:after="0" w:line="240" w:lineRule="auto"/>
    </w:pPr>
  </w:style>
  <w:style w:type="character" w:customStyle="1" w:styleId="6">
    <w:name w:val="Оглавление 6 Знак"/>
    <w:link w:val="60"/>
    <w:qFormat/>
    <w:rPr>
      <w:rFonts w:ascii="XO Thames" w:hAnsi="XO Thames"/>
      <w:sz w:val="28"/>
    </w:rPr>
  </w:style>
  <w:style w:type="paragraph" w:styleId="60">
    <w:name w:val="toc 6"/>
    <w:next w:val="a"/>
    <w:link w:val="6"/>
    <w:uiPriority w:val="39"/>
    <w:pPr>
      <w:overflowPunct w:val="0"/>
      <w:spacing w:after="160" w:line="264" w:lineRule="auto"/>
      <w:ind w:left="1000"/>
    </w:pPr>
    <w:rPr>
      <w:rFonts w:ascii="XO Thames" w:hAnsi="XO Thames"/>
      <w:sz w:val="28"/>
    </w:rPr>
  </w:style>
  <w:style w:type="character" w:customStyle="1" w:styleId="7">
    <w:name w:val="Оглавление 7 Знак"/>
    <w:link w:val="70"/>
    <w:qFormat/>
    <w:rPr>
      <w:rFonts w:ascii="XO Thames" w:hAnsi="XO Thames"/>
      <w:sz w:val="28"/>
    </w:rPr>
  </w:style>
  <w:style w:type="paragraph" w:styleId="70">
    <w:name w:val="toc 7"/>
    <w:next w:val="a"/>
    <w:link w:val="7"/>
    <w:uiPriority w:val="39"/>
    <w:pPr>
      <w:overflowPunct w:val="0"/>
      <w:spacing w:after="160" w:line="264" w:lineRule="auto"/>
      <w:ind w:left="1200"/>
    </w:pPr>
    <w:rPr>
      <w:rFonts w:ascii="XO Thames" w:hAnsi="XO Thames"/>
      <w:sz w:val="28"/>
    </w:rPr>
  </w:style>
  <w:style w:type="character" w:customStyle="1" w:styleId="a5">
    <w:name w:val="Текст Знак"/>
    <w:basedOn w:val="1"/>
    <w:link w:val="a6"/>
    <w:qFormat/>
    <w:rPr>
      <w:rFonts w:ascii="Calibri" w:hAnsi="Calibri"/>
    </w:rPr>
  </w:style>
  <w:style w:type="paragraph" w:styleId="a6">
    <w:name w:val="Plain Text"/>
    <w:basedOn w:val="a"/>
    <w:link w:val="a5"/>
    <w:qFormat/>
    <w:pPr>
      <w:spacing w:after="0" w:line="240" w:lineRule="auto"/>
    </w:pPr>
  </w:style>
  <w:style w:type="character" w:customStyle="1" w:styleId="31">
    <w:name w:val="Оглавление 3 Знак"/>
    <w:link w:val="32"/>
    <w:qFormat/>
    <w:rPr>
      <w:rFonts w:ascii="XO Thames" w:hAnsi="XO Thames"/>
      <w:sz w:val="28"/>
    </w:rPr>
  </w:style>
  <w:style w:type="paragraph" w:styleId="32">
    <w:name w:val="toc 3"/>
    <w:next w:val="a"/>
    <w:link w:val="31"/>
    <w:uiPriority w:val="39"/>
    <w:pPr>
      <w:overflowPunct w:val="0"/>
      <w:spacing w:after="160" w:line="264" w:lineRule="auto"/>
      <w:ind w:left="400"/>
    </w:pPr>
    <w:rPr>
      <w:rFonts w:ascii="XO Thames" w:hAnsi="XO Thames"/>
      <w:sz w:val="28"/>
    </w:rPr>
  </w:style>
  <w:style w:type="character" w:styleId="a7">
    <w:name w:val="Hyperlink"/>
    <w:basedOn w:val="a0"/>
    <w:link w:val="12"/>
    <w:rPr>
      <w:color w:val="0563C1"/>
      <w:u w:val="single"/>
    </w:rPr>
  </w:style>
  <w:style w:type="paragraph" w:customStyle="1" w:styleId="12">
    <w:name w:val="Гиперссылка1"/>
    <w:basedOn w:val="13"/>
    <w:link w:val="a7"/>
    <w:qFormat/>
    <w:rPr>
      <w:color w:val="0563C1"/>
      <w:u w:val="single"/>
    </w:rPr>
  </w:style>
  <w:style w:type="paragraph" w:customStyle="1" w:styleId="13">
    <w:name w:val="Основной шрифт абзаца1"/>
    <w:qFormat/>
    <w:pPr>
      <w:overflowPunct w:val="0"/>
      <w:spacing w:after="160" w:line="264" w:lineRule="auto"/>
    </w:pPr>
  </w:style>
  <w:style w:type="character" w:customStyle="1" w:styleId="Footnote">
    <w:name w:val="Footnote"/>
    <w:link w:val="Footnote1"/>
    <w:qFormat/>
    <w:rPr>
      <w:rFonts w:ascii="XO Thames" w:hAnsi="XO Thames"/>
      <w:sz w:val="22"/>
    </w:rPr>
  </w:style>
  <w:style w:type="paragraph" w:customStyle="1" w:styleId="Footnote1">
    <w:name w:val="Footnote1"/>
    <w:link w:val="Footnote"/>
    <w:qFormat/>
    <w:pPr>
      <w:overflowPunct w:val="0"/>
      <w:spacing w:after="160" w:line="264" w:lineRule="auto"/>
      <w:ind w:firstLine="851"/>
      <w:jc w:val="both"/>
    </w:pPr>
    <w:rPr>
      <w:rFonts w:ascii="XO Thames" w:hAnsi="XO Thames"/>
    </w:rPr>
  </w:style>
  <w:style w:type="character" w:customStyle="1" w:styleId="14">
    <w:name w:val="Оглавление 1 Знак"/>
    <w:link w:val="15"/>
    <w:qFormat/>
    <w:rPr>
      <w:rFonts w:ascii="XO Thames" w:hAnsi="XO Thames"/>
      <w:b/>
      <w:sz w:val="28"/>
    </w:rPr>
  </w:style>
  <w:style w:type="paragraph" w:styleId="15">
    <w:name w:val="toc 1"/>
    <w:next w:val="a"/>
    <w:link w:val="14"/>
    <w:uiPriority w:val="39"/>
    <w:pPr>
      <w:overflowPunct w:val="0"/>
      <w:spacing w:after="160" w:line="264" w:lineRule="auto"/>
    </w:pPr>
    <w:rPr>
      <w:rFonts w:ascii="XO Thames" w:hAnsi="XO Thames"/>
      <w:b/>
      <w:sz w:val="28"/>
    </w:rPr>
  </w:style>
  <w:style w:type="character" w:customStyle="1" w:styleId="HeaderandFooter">
    <w:name w:val="Header and Footer"/>
    <w:qFormat/>
    <w:rPr>
      <w:rFonts w:ascii="XO Thames" w:hAnsi="XO Thames"/>
      <w:sz w:val="20"/>
    </w:rPr>
  </w:style>
  <w:style w:type="character" w:customStyle="1" w:styleId="9">
    <w:name w:val="Оглавление 9 Знак"/>
    <w:link w:val="90"/>
    <w:qFormat/>
    <w:rPr>
      <w:rFonts w:ascii="XO Thames" w:hAnsi="XO Thames"/>
      <w:sz w:val="28"/>
    </w:rPr>
  </w:style>
  <w:style w:type="paragraph" w:styleId="90">
    <w:name w:val="toc 9"/>
    <w:next w:val="a"/>
    <w:link w:val="9"/>
    <w:uiPriority w:val="39"/>
    <w:pPr>
      <w:overflowPunct w:val="0"/>
      <w:spacing w:after="160" w:line="264" w:lineRule="auto"/>
      <w:ind w:left="1600"/>
    </w:pPr>
    <w:rPr>
      <w:rFonts w:ascii="XO Thames" w:hAnsi="XO Thames"/>
      <w:sz w:val="28"/>
    </w:rPr>
  </w:style>
  <w:style w:type="character" w:customStyle="1" w:styleId="8">
    <w:name w:val="Оглавление 8 Знак"/>
    <w:link w:val="80"/>
    <w:qFormat/>
    <w:rPr>
      <w:rFonts w:ascii="XO Thames" w:hAnsi="XO Thames"/>
      <w:sz w:val="28"/>
    </w:rPr>
  </w:style>
  <w:style w:type="paragraph" w:styleId="80">
    <w:name w:val="toc 8"/>
    <w:next w:val="a"/>
    <w:link w:val="8"/>
    <w:uiPriority w:val="39"/>
    <w:pPr>
      <w:overflowPunct w:val="0"/>
      <w:spacing w:after="160" w:line="264" w:lineRule="auto"/>
      <w:ind w:left="1400"/>
    </w:pPr>
    <w:rPr>
      <w:rFonts w:ascii="XO Thames" w:hAnsi="XO Thames"/>
      <w:sz w:val="28"/>
    </w:rPr>
  </w:style>
  <w:style w:type="character" w:customStyle="1" w:styleId="51">
    <w:name w:val="Оглавление 5 Знак"/>
    <w:link w:val="52"/>
    <w:qFormat/>
    <w:rPr>
      <w:rFonts w:ascii="XO Thames" w:hAnsi="XO Thames"/>
      <w:sz w:val="28"/>
    </w:rPr>
  </w:style>
  <w:style w:type="paragraph" w:styleId="52">
    <w:name w:val="toc 5"/>
    <w:next w:val="a"/>
    <w:link w:val="51"/>
    <w:uiPriority w:val="39"/>
    <w:pPr>
      <w:overflowPunct w:val="0"/>
      <w:spacing w:after="160" w:line="264" w:lineRule="auto"/>
      <w:ind w:left="800"/>
    </w:pPr>
    <w:rPr>
      <w:rFonts w:ascii="XO Thames" w:hAnsi="XO Thames"/>
      <w:sz w:val="28"/>
    </w:rPr>
  </w:style>
  <w:style w:type="character" w:customStyle="1" w:styleId="a8">
    <w:name w:val="Подзаголовок Знак"/>
    <w:link w:val="a9"/>
    <w:qFormat/>
    <w:rPr>
      <w:rFonts w:ascii="XO Thames" w:hAnsi="XO Thames"/>
      <w:i/>
      <w:sz w:val="24"/>
    </w:rPr>
  </w:style>
  <w:style w:type="paragraph" w:styleId="a9">
    <w:name w:val="Subtitle"/>
    <w:next w:val="a"/>
    <w:link w:val="a8"/>
    <w:uiPriority w:val="11"/>
    <w:qFormat/>
    <w:pPr>
      <w:overflowPunct w:val="0"/>
      <w:spacing w:after="160" w:line="264" w:lineRule="auto"/>
      <w:jc w:val="both"/>
    </w:pPr>
    <w:rPr>
      <w:rFonts w:ascii="XO Thames" w:hAnsi="XO Thames"/>
      <w:i/>
      <w:sz w:val="24"/>
    </w:rPr>
  </w:style>
  <w:style w:type="character" w:customStyle="1" w:styleId="aa">
    <w:name w:val="Нижний колонтитул Знак"/>
    <w:basedOn w:val="1"/>
    <w:link w:val="ab"/>
    <w:qFormat/>
    <w:rPr>
      <w:rFonts w:ascii="Times New Roman" w:hAnsi="Times New Roman"/>
      <w:sz w:val="28"/>
    </w:rPr>
  </w:style>
  <w:style w:type="paragraph" w:styleId="ab">
    <w:name w:val="footer"/>
    <w:basedOn w:val="a"/>
    <w:link w:val="aa"/>
    <w:pPr>
      <w:tabs>
        <w:tab w:val="center" w:pos="4677"/>
        <w:tab w:val="right" w:pos="9355"/>
      </w:tabs>
      <w:spacing w:after="0" w:line="240" w:lineRule="auto"/>
    </w:pPr>
    <w:rPr>
      <w:rFonts w:ascii="Times New Roman" w:hAnsi="Times New Roman"/>
      <w:sz w:val="28"/>
    </w:rPr>
  </w:style>
  <w:style w:type="character" w:customStyle="1" w:styleId="ac">
    <w:name w:val="Заголовок Знак"/>
    <w:link w:val="ad"/>
    <w:qFormat/>
    <w:rPr>
      <w:rFonts w:ascii="XO Thames" w:hAnsi="XO Thames"/>
      <w:b/>
      <w:caps/>
      <w:sz w:val="40"/>
    </w:rPr>
  </w:style>
  <w:style w:type="paragraph" w:styleId="ad">
    <w:name w:val="Title"/>
    <w:next w:val="ae"/>
    <w:link w:val="ac"/>
    <w:uiPriority w:val="10"/>
    <w:qFormat/>
    <w:pPr>
      <w:overflowPunct w:val="0"/>
      <w:spacing w:before="567" w:after="567" w:line="264" w:lineRule="auto"/>
      <w:jc w:val="center"/>
    </w:pPr>
    <w:rPr>
      <w:rFonts w:ascii="XO Thames" w:hAnsi="XO Thames"/>
      <w:b/>
      <w:caps/>
      <w:sz w:val="40"/>
    </w:rPr>
  </w:style>
  <w:style w:type="paragraph" w:styleId="ae">
    <w:name w:val="Body Text"/>
    <w:basedOn w:val="a"/>
    <w:pPr>
      <w:spacing w:after="140" w:line="276" w:lineRule="auto"/>
    </w:pPr>
  </w:style>
  <w:style w:type="character" w:customStyle="1" w:styleId="af">
    <w:name w:val="Текст выноски Знак"/>
    <w:basedOn w:val="1"/>
    <w:link w:val="af0"/>
    <w:qFormat/>
    <w:rPr>
      <w:rFonts w:ascii="Segoe UI" w:hAnsi="Segoe UI"/>
      <w:sz w:val="18"/>
    </w:rPr>
  </w:style>
  <w:style w:type="paragraph" w:styleId="af0">
    <w:name w:val="Balloon Text"/>
    <w:basedOn w:val="a"/>
    <w:link w:val="af"/>
    <w:qFormat/>
    <w:pPr>
      <w:spacing w:after="0" w:line="240" w:lineRule="auto"/>
    </w:pPr>
    <w:rPr>
      <w:rFonts w:ascii="Segoe UI" w:hAnsi="Segoe UI"/>
      <w:sz w:val="18"/>
    </w:rPr>
  </w:style>
  <w:style w:type="character" w:customStyle="1" w:styleId="af1">
    <w:name w:val="Символ нумерации"/>
    <w:qFormat/>
  </w:style>
  <w:style w:type="paragraph" w:styleId="af2">
    <w:name w:val="List"/>
    <w:basedOn w:val="ae"/>
    <w:rPr>
      <w:rFonts w:cs="Arial"/>
    </w:rPr>
  </w:style>
  <w:style w:type="paragraph" w:styleId="af3">
    <w:name w:val="caption"/>
    <w:basedOn w:val="a"/>
    <w:link w:val="af4"/>
    <w:qFormat/>
    <w:pPr>
      <w:suppressLineNumbers/>
      <w:spacing w:before="120" w:after="120"/>
    </w:pPr>
    <w:rPr>
      <w:rFonts w:cs="Arial"/>
      <w:i/>
      <w:iCs/>
      <w:sz w:val="24"/>
      <w:szCs w:val="24"/>
    </w:rPr>
  </w:style>
  <w:style w:type="character" w:customStyle="1" w:styleId="af4">
    <w:name w:val="Название объекта Знак"/>
    <w:link w:val="af3"/>
    <w:qFormat/>
    <w:rsid w:val="00652BB8"/>
    <w:rPr>
      <w:rFonts w:cs="Arial"/>
      <w:i/>
      <w:iCs/>
      <w:sz w:val="24"/>
      <w:szCs w:val="24"/>
    </w:rPr>
  </w:style>
  <w:style w:type="paragraph" w:styleId="af5">
    <w:name w:val="index heading"/>
    <w:basedOn w:val="a"/>
    <w:link w:val="16"/>
    <w:qFormat/>
    <w:pPr>
      <w:suppressLineNumbers/>
    </w:pPr>
    <w:rPr>
      <w:rFonts w:cs="Arial"/>
    </w:rPr>
  </w:style>
  <w:style w:type="character" w:customStyle="1" w:styleId="16">
    <w:name w:val="Указатель Знак1"/>
    <w:link w:val="af5"/>
    <w:qFormat/>
    <w:rsid w:val="00652BB8"/>
    <w:rPr>
      <w:rFonts w:cs="Arial"/>
    </w:rPr>
  </w:style>
  <w:style w:type="paragraph" w:customStyle="1" w:styleId="af6">
    <w:name w:val="Колонтитул"/>
    <w:qFormat/>
    <w:pPr>
      <w:overflowPunct w:val="0"/>
      <w:spacing w:after="160"/>
      <w:jc w:val="both"/>
    </w:pPr>
    <w:rPr>
      <w:rFonts w:ascii="XO Thames" w:hAnsi="XO Thames"/>
      <w:sz w:val="20"/>
    </w:rPr>
  </w:style>
  <w:style w:type="paragraph" w:customStyle="1" w:styleId="af7">
    <w:name w:val="Содержимое таблицы"/>
    <w:basedOn w:val="a"/>
    <w:qFormat/>
    <w:pPr>
      <w:widowControl w:val="0"/>
      <w:suppressLineNumbers/>
    </w:pPr>
  </w:style>
  <w:style w:type="paragraph" w:customStyle="1" w:styleId="ConsPlusTitle">
    <w:name w:val="ConsPlusTitle"/>
    <w:qFormat/>
    <w:pPr>
      <w:widowControl w:val="0"/>
      <w:overflowPunct w:val="0"/>
    </w:pPr>
    <w:rPr>
      <w:rFonts w:cs="Calibri"/>
      <w:b/>
    </w:rPr>
  </w:style>
  <w:style w:type="paragraph" w:customStyle="1" w:styleId="ConsPlusNormal">
    <w:name w:val="ConsPlusNormal"/>
    <w:link w:val="ConsPlusNormal1"/>
    <w:qFormat/>
    <w:pPr>
      <w:widowControl w:val="0"/>
      <w:overflowPunct w:val="0"/>
    </w:pPr>
    <w:rPr>
      <w:rFonts w:cs="Calibri"/>
    </w:rPr>
  </w:style>
  <w:style w:type="character" w:customStyle="1" w:styleId="ConsPlusNormal1">
    <w:name w:val="ConsPlusNormal1"/>
    <w:link w:val="ConsPlusNormal"/>
    <w:qFormat/>
    <w:rsid w:val="007772F0"/>
    <w:rPr>
      <w:rFonts w:cs="Calibri"/>
    </w:rPr>
  </w:style>
  <w:style w:type="paragraph" w:customStyle="1" w:styleId="af8">
    <w:name w:val="Заголовок таблицы"/>
    <w:basedOn w:val="af7"/>
    <w:qFormat/>
    <w:pPr>
      <w:jc w:val="center"/>
    </w:pPr>
    <w:rPr>
      <w:b/>
      <w:bCs/>
    </w:rPr>
  </w:style>
  <w:style w:type="paragraph" w:styleId="af9">
    <w:name w:val="List Paragraph"/>
    <w:basedOn w:val="a"/>
    <w:link w:val="afa"/>
    <w:uiPriority w:val="34"/>
    <w:qFormat/>
    <w:pPr>
      <w:ind w:left="720"/>
      <w:contextualSpacing/>
    </w:pPr>
  </w:style>
  <w:style w:type="character" w:customStyle="1" w:styleId="afa">
    <w:name w:val="Абзац списка Знак"/>
    <w:basedOn w:val="1"/>
    <w:link w:val="af9"/>
    <w:qFormat/>
    <w:rsid w:val="00C0491A"/>
  </w:style>
  <w:style w:type="paragraph" w:customStyle="1" w:styleId="afb">
    <w:name w:val="Гипертекстовая ссылка"/>
    <w:basedOn w:val="a"/>
    <w:qFormat/>
    <w:rsid w:val="00D74E99"/>
    <w:pPr>
      <w:suppressAutoHyphens w:val="0"/>
      <w:overflowPunct/>
    </w:pPr>
    <w:rPr>
      <w:rFonts w:asciiTheme="minorHAnsi" w:hAnsiTheme="minorHAnsi"/>
      <w:color w:val="106BBE"/>
    </w:rPr>
  </w:style>
  <w:style w:type="paragraph" w:customStyle="1" w:styleId="fontstyle01">
    <w:name w:val="fontstyle01"/>
    <w:basedOn w:val="13"/>
    <w:qFormat/>
    <w:rsid w:val="00B516F1"/>
    <w:pPr>
      <w:suppressAutoHyphens w:val="0"/>
      <w:overflowPunct/>
    </w:pPr>
    <w:rPr>
      <w:rFonts w:ascii="Times New Roman" w:hAnsi="Times New Roman"/>
      <w:sz w:val="24"/>
    </w:rPr>
  </w:style>
  <w:style w:type="paragraph" w:customStyle="1" w:styleId="afc">
    <w:name w:val="Цветовое выделение"/>
    <w:qFormat/>
    <w:rsid w:val="00F65161"/>
    <w:pPr>
      <w:suppressAutoHyphens w:val="0"/>
      <w:spacing w:after="160" w:line="264" w:lineRule="auto"/>
    </w:pPr>
    <w:rPr>
      <w:rFonts w:asciiTheme="minorHAnsi" w:hAnsiTheme="minorHAnsi"/>
      <w:b/>
      <w:color w:val="26282F"/>
    </w:rPr>
  </w:style>
  <w:style w:type="paragraph" w:customStyle="1" w:styleId="TableParagraph">
    <w:name w:val="Table Paragraph"/>
    <w:basedOn w:val="a"/>
    <w:qFormat/>
    <w:rsid w:val="00C747B8"/>
    <w:pPr>
      <w:spacing w:after="0" w:line="240" w:lineRule="auto"/>
    </w:pPr>
    <w:rPr>
      <w:rFonts w:ascii="Times New Roman" w:eastAsia="Tahoma" w:hAnsi="Times New Roman" w:cs="Lohit Devanagari"/>
      <w:color w:val="auto"/>
      <w:kern w:val="2"/>
      <w:sz w:val="24"/>
      <w:szCs w:val="24"/>
      <w:lang w:eastAsia="zh-CN" w:bidi="hi-IN"/>
    </w:rPr>
  </w:style>
  <w:style w:type="character" w:customStyle="1" w:styleId="Contents5">
    <w:name w:val="Contents 5"/>
    <w:qFormat/>
    <w:rsid w:val="00E41678"/>
    <w:rPr>
      <w:rFonts w:ascii="XO Thames" w:hAnsi="XO Thames"/>
      <w:color w:val="000000"/>
      <w:sz w:val="28"/>
    </w:rPr>
  </w:style>
  <w:style w:type="character" w:customStyle="1" w:styleId="Contents2">
    <w:name w:val="Contents 2"/>
    <w:qFormat/>
    <w:rsid w:val="00652BB8"/>
    <w:rPr>
      <w:rFonts w:ascii="XO Thames" w:hAnsi="XO Thames"/>
      <w:color w:val="000000"/>
      <w:sz w:val="28"/>
    </w:rPr>
  </w:style>
  <w:style w:type="character" w:customStyle="1" w:styleId="Contents4">
    <w:name w:val="Contents 4"/>
    <w:qFormat/>
    <w:rsid w:val="00652BB8"/>
    <w:rPr>
      <w:rFonts w:ascii="XO Thames" w:hAnsi="XO Thames"/>
      <w:color w:val="000000"/>
      <w:sz w:val="28"/>
    </w:rPr>
  </w:style>
  <w:style w:type="character" w:customStyle="1" w:styleId="17">
    <w:name w:val="Название объекта1"/>
    <w:qFormat/>
    <w:rsid w:val="00652BB8"/>
    <w:rPr>
      <w:i/>
      <w:sz w:val="24"/>
    </w:rPr>
  </w:style>
  <w:style w:type="character" w:customStyle="1" w:styleId="Contents6">
    <w:name w:val="Contents 6"/>
    <w:qFormat/>
    <w:rsid w:val="00652BB8"/>
    <w:rPr>
      <w:rFonts w:ascii="XO Thames" w:hAnsi="XO Thames"/>
      <w:color w:val="000000"/>
      <w:sz w:val="28"/>
    </w:rPr>
  </w:style>
  <w:style w:type="character" w:customStyle="1" w:styleId="Contents7">
    <w:name w:val="Contents 7"/>
    <w:qFormat/>
    <w:rsid w:val="00652BB8"/>
    <w:rPr>
      <w:rFonts w:ascii="XO Thames" w:hAnsi="XO Thames"/>
      <w:color w:val="000000"/>
      <w:sz w:val="28"/>
    </w:rPr>
  </w:style>
  <w:style w:type="character" w:customStyle="1" w:styleId="Textbody">
    <w:name w:val="Text body"/>
    <w:qFormat/>
    <w:rsid w:val="00652BB8"/>
  </w:style>
  <w:style w:type="character" w:customStyle="1" w:styleId="18">
    <w:name w:val="Список1"/>
    <w:basedOn w:val="Textbody"/>
    <w:qFormat/>
    <w:rsid w:val="00652BB8"/>
  </w:style>
  <w:style w:type="character" w:customStyle="1" w:styleId="310">
    <w:name w:val="Заголовок 31"/>
    <w:qFormat/>
    <w:rsid w:val="00652BB8"/>
    <w:rPr>
      <w:rFonts w:ascii="XO Thames" w:hAnsi="XO Thames"/>
      <w:b/>
      <w:color w:val="000000"/>
      <w:sz w:val="26"/>
    </w:rPr>
  </w:style>
  <w:style w:type="character" w:customStyle="1" w:styleId="afd">
    <w:name w:val="Содержимое врезки"/>
    <w:qFormat/>
    <w:rsid w:val="00652BB8"/>
  </w:style>
  <w:style w:type="character" w:customStyle="1" w:styleId="19">
    <w:name w:val="Верхний колонтитул1"/>
    <w:qFormat/>
    <w:rsid w:val="00652BB8"/>
  </w:style>
  <w:style w:type="character" w:customStyle="1" w:styleId="Contents3">
    <w:name w:val="Contents 3"/>
    <w:qFormat/>
    <w:rsid w:val="00652BB8"/>
    <w:rPr>
      <w:rFonts w:ascii="XO Thames" w:hAnsi="XO Thames"/>
      <w:color w:val="000000"/>
      <w:sz w:val="28"/>
    </w:rPr>
  </w:style>
  <w:style w:type="character" w:customStyle="1" w:styleId="510">
    <w:name w:val="Заголовок 51"/>
    <w:qFormat/>
    <w:rsid w:val="00652BB8"/>
    <w:rPr>
      <w:rFonts w:ascii="XO Thames" w:hAnsi="XO Thames"/>
      <w:b/>
      <w:color w:val="000000"/>
      <w:sz w:val="22"/>
    </w:rPr>
  </w:style>
  <w:style w:type="character" w:customStyle="1" w:styleId="110">
    <w:name w:val="Заголовок 11"/>
    <w:qFormat/>
    <w:rsid w:val="00652BB8"/>
    <w:rPr>
      <w:rFonts w:ascii="XO Thames" w:hAnsi="XO Thames"/>
      <w:b/>
      <w:color w:val="000000"/>
      <w:sz w:val="32"/>
    </w:rPr>
  </w:style>
  <w:style w:type="character" w:customStyle="1" w:styleId="Contents1">
    <w:name w:val="Contents 1"/>
    <w:qFormat/>
    <w:rsid w:val="00652BB8"/>
    <w:rPr>
      <w:rFonts w:ascii="XO Thames" w:hAnsi="XO Thames"/>
      <w:b/>
      <w:color w:val="000000"/>
      <w:sz w:val="28"/>
    </w:rPr>
  </w:style>
  <w:style w:type="character" w:customStyle="1" w:styleId="Contents9">
    <w:name w:val="Contents 9"/>
    <w:qFormat/>
    <w:rsid w:val="00652BB8"/>
    <w:rPr>
      <w:rFonts w:ascii="XO Thames" w:hAnsi="XO Thames"/>
      <w:color w:val="000000"/>
      <w:sz w:val="28"/>
    </w:rPr>
  </w:style>
  <w:style w:type="character" w:customStyle="1" w:styleId="Contents8">
    <w:name w:val="Contents 8"/>
    <w:qFormat/>
    <w:rsid w:val="00652BB8"/>
    <w:rPr>
      <w:rFonts w:ascii="XO Thames" w:hAnsi="XO Thames"/>
      <w:color w:val="000000"/>
      <w:sz w:val="28"/>
    </w:rPr>
  </w:style>
  <w:style w:type="character" w:customStyle="1" w:styleId="1a">
    <w:name w:val="Нижний колонтитул1"/>
    <w:qFormat/>
    <w:rsid w:val="00652BB8"/>
    <w:rPr>
      <w:rFonts w:ascii="Times New Roman" w:hAnsi="Times New Roman"/>
      <w:sz w:val="28"/>
    </w:rPr>
  </w:style>
  <w:style w:type="character" w:customStyle="1" w:styleId="1b">
    <w:name w:val="Подзаголовок1"/>
    <w:qFormat/>
    <w:rsid w:val="00652BB8"/>
    <w:rPr>
      <w:rFonts w:ascii="XO Thames" w:hAnsi="XO Thames"/>
      <w:i/>
      <w:color w:val="000000"/>
      <w:sz w:val="24"/>
    </w:rPr>
  </w:style>
  <w:style w:type="character" w:customStyle="1" w:styleId="1c">
    <w:name w:val="Заголовок Знак1"/>
    <w:qFormat/>
    <w:rsid w:val="00652BB8"/>
    <w:rPr>
      <w:rFonts w:ascii="Open Sans" w:hAnsi="Open Sans"/>
      <w:sz w:val="28"/>
    </w:rPr>
  </w:style>
  <w:style w:type="character" w:customStyle="1" w:styleId="23">
    <w:name w:val="Заголовок2"/>
    <w:qFormat/>
    <w:rsid w:val="00652BB8"/>
    <w:rPr>
      <w:rFonts w:ascii="XO Thames" w:hAnsi="XO Thames"/>
      <w:b/>
      <w:caps/>
      <w:color w:val="000000"/>
      <w:sz w:val="40"/>
    </w:rPr>
  </w:style>
  <w:style w:type="character" w:customStyle="1" w:styleId="410">
    <w:name w:val="Заголовок 41"/>
    <w:qFormat/>
    <w:rsid w:val="00652BB8"/>
    <w:rPr>
      <w:rFonts w:ascii="XO Thames" w:hAnsi="XO Thames"/>
      <w:b/>
      <w:color w:val="000000"/>
      <w:sz w:val="24"/>
    </w:rPr>
  </w:style>
  <w:style w:type="character" w:customStyle="1" w:styleId="210">
    <w:name w:val="Заголовок 21"/>
    <w:qFormat/>
    <w:rsid w:val="00652BB8"/>
    <w:rPr>
      <w:rFonts w:ascii="XO Thames" w:hAnsi="XO Thames"/>
      <w:b/>
      <w:color w:val="000000"/>
      <w:sz w:val="28"/>
    </w:rPr>
  </w:style>
  <w:style w:type="character" w:customStyle="1" w:styleId="afe">
    <w:name w:val="Указатель Знак"/>
    <w:qFormat/>
    <w:rsid w:val="00652BB8"/>
  </w:style>
  <w:style w:type="paragraph" w:customStyle="1" w:styleId="Internetlink">
    <w:name w:val="Internet link"/>
    <w:basedOn w:val="24"/>
    <w:qFormat/>
    <w:rsid w:val="00652BB8"/>
    <w:rPr>
      <w:color w:val="0563C1"/>
      <w:u w:val="single"/>
    </w:rPr>
  </w:style>
  <w:style w:type="paragraph" w:customStyle="1" w:styleId="24">
    <w:name w:val="Основной шрифт абзаца2"/>
    <w:qFormat/>
    <w:rsid w:val="00652BB8"/>
    <w:rPr>
      <w:rFonts w:eastAsia="Tahoma" w:cs="Lohit Devanagari"/>
      <w:lang w:eastAsia="zh-CN" w:bidi="hi-IN"/>
    </w:rPr>
  </w:style>
  <w:style w:type="character" w:customStyle="1" w:styleId="aff">
    <w:name w:val="Текст примечания Знак"/>
    <w:basedOn w:val="a0"/>
    <w:link w:val="aff0"/>
    <w:uiPriority w:val="99"/>
    <w:semiHidden/>
    <w:qFormat/>
    <w:rsid w:val="00652BB8"/>
    <w:rPr>
      <w:rFonts w:eastAsiaTheme="minorHAnsi" w:cstheme="minorBidi"/>
      <w:color w:val="auto"/>
      <w:sz w:val="20"/>
      <w:lang w:eastAsia="en-US"/>
    </w:rPr>
  </w:style>
  <w:style w:type="paragraph" w:styleId="aff0">
    <w:name w:val="annotation text"/>
    <w:basedOn w:val="a"/>
    <w:link w:val="aff"/>
    <w:uiPriority w:val="99"/>
    <w:semiHidden/>
    <w:unhideWhenUsed/>
    <w:qFormat/>
    <w:rsid w:val="00652BB8"/>
    <w:pPr>
      <w:overflowPunct/>
      <w:spacing w:line="240" w:lineRule="auto"/>
    </w:pPr>
    <w:rPr>
      <w:rFonts w:eastAsiaTheme="minorHAnsi" w:cstheme="minorBidi"/>
      <w:color w:val="auto"/>
      <w:sz w:val="20"/>
      <w:lang w:eastAsia="en-US"/>
    </w:rPr>
  </w:style>
  <w:style w:type="character" w:customStyle="1" w:styleId="aff1">
    <w:name w:val="Тема примечания Знак"/>
    <w:basedOn w:val="aff"/>
    <w:link w:val="aff2"/>
    <w:uiPriority w:val="99"/>
    <w:semiHidden/>
    <w:qFormat/>
    <w:rsid w:val="00652BB8"/>
    <w:rPr>
      <w:rFonts w:eastAsiaTheme="minorHAnsi" w:cstheme="minorBidi"/>
      <w:b/>
      <w:bCs/>
      <w:color w:val="auto"/>
      <w:sz w:val="20"/>
      <w:lang w:eastAsia="en-US"/>
    </w:rPr>
  </w:style>
  <w:style w:type="paragraph" w:styleId="aff2">
    <w:name w:val="annotation subject"/>
    <w:basedOn w:val="aff0"/>
    <w:next w:val="aff0"/>
    <w:link w:val="aff1"/>
    <w:uiPriority w:val="99"/>
    <w:semiHidden/>
    <w:unhideWhenUsed/>
    <w:qFormat/>
    <w:rsid w:val="00652BB8"/>
    <w:rPr>
      <w:b/>
      <w:bCs/>
    </w:rPr>
  </w:style>
  <w:style w:type="character" w:customStyle="1" w:styleId="1d">
    <w:name w:val="Текст примечания Знак1"/>
    <w:basedOn w:val="a0"/>
    <w:uiPriority w:val="99"/>
    <w:semiHidden/>
    <w:rsid w:val="00652BB8"/>
    <w:rPr>
      <w:sz w:val="20"/>
    </w:rPr>
  </w:style>
  <w:style w:type="character" w:customStyle="1" w:styleId="1e">
    <w:name w:val="Тема примечания Знак1"/>
    <w:basedOn w:val="1d"/>
    <w:uiPriority w:val="99"/>
    <w:semiHidden/>
    <w:rsid w:val="00652BB8"/>
    <w:rPr>
      <w:b/>
      <w:bCs/>
      <w:sz w:val="20"/>
    </w:rPr>
  </w:style>
  <w:style w:type="table" w:styleId="aff3">
    <w:name w:val="Table Grid"/>
    <w:basedOn w:val="a1"/>
    <w:rsid w:val="00614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yperlink" Target="&#1054;&#1073;&#1091;&#1089;&#1090;&#1072;&#1085;&#1086;&#1074;&#1083;&#1077;&#1085;&#1080;&#1080;&#1055;&#1086;&#1088;&#1103;&#1076;&#1082;&#1072;&#1080;&#1091;&#1089;&#1083;&#1086;&#1074;&#1080;&#1081;&#1087;&#1088;&#1080;&#1079;&#1085;&#1072;&#1085;&#1080;&#1103;&#1084;&#1086;&#1083;&#1086;&#1076;&#1086;&#1081;&#1089;&#1077;&#1084;&#1100;&#1080;,&#1080;&#1084;&#1077;&#1102;&#1097;&#1077;&#1081;&#1076;&#1086;&#1089;&#1090;&#1072;&#1090;&#1086;&#1095;&#1085;&#1099;&#1077;&#1076;&#1086;&#1093;&#1086;&#1076;&#1099;,&#1087;&#1086;&#1079;&#1074;&#1086;&#1083;&#1103;&#1102;&#1097;&#1080;&#1077;&#1087;&#1086;&#1083;&#1091;&#1095;&#1080;&#1090;&#1100;&#108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file:///D:\&#1052;&#1086;&#1080;%20&#1076;&#1086;&#1082;&#1091;&#1084;&#1077;&#1085;&#1090;&#1099;\&#1056;&#1072;&#1073;&#1086;&#1095;&#1080;&#1081;%20&#1089;&#1090;&#1086;&#1083;\&#1053;&#1086;&#1074;&#1072;&#1103;%20&#1087;&#1072;&#1087;&#1082;&#1072;\&#1055;&#1054;&#1050;&#1040;%20&#1053;&#1045;&#1058;%20&#1057;&#1045;&#1058;&#1048;\&#1057;&#1086;&#1076;&#1077;&#1081;&#1089;&#1090;&#1074;&#1080;&#1077;&#1089;&#1091;&#1073;&#1098;&#1077;&#1082;&#1090;&#1072;&#1084;&#1056;&#1086;&#1089;&#1089;&#1080;&#1081;&#1089;&#1082;&#1086;&#1081;&#1060;&#1077;"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B3F5D70A00A720635D721695ABF548A59AF1D99D44B0F0DD84D59ABC2039EDF452D179EDD379DB21ACDE1C6940CD12B95D43498AABBF8BA1E802F84XEN8E" TargetMode="External"/><Relationship Id="rId5" Type="http://schemas.openxmlformats.org/officeDocument/2006/relationships/webSettings" Target="webSettings.xml"/><Relationship Id="rId15" Type="http://schemas.openxmlformats.org/officeDocument/2006/relationships/hyperlink" Target="file:///D:\&#1052;&#1086;&#1080;%20&#1076;&#1086;&#1082;&#1091;&#1084;&#1077;&#1085;&#1090;&#1099;\&#1056;&#1072;&#1073;&#1086;&#1095;&#1080;&#1081;%20&#1089;&#1090;&#1086;&#1083;\&#1053;&#1086;&#1074;&#1072;&#1103;%20&#1087;&#1072;&#1087;&#1082;&#1072;\&#1055;&#1054;&#1050;&#1040;%20&#1053;&#1045;&#1058;%20&#1057;&#1045;&#1058;&#1048;\&#1057;&#1086;&#1076;&#1077;&#1081;&#1089;&#1090;&#1074;&#1080;&#1077;&#1089;&#1091;&#1073;&#1098;&#1077;&#1082;&#1090;&#1072;&#1084;&#1056;&#1086;&#1089;&#1089;&#1080;&#1081;&#1089;&#1082;&#1086;&#1081;&#1060;&#1077;" TargetMode="Externa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internet.garant.ru/document/redirect/74404210/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88ED-A4BB-4CD4-83EF-4DC66A185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1311</TotalTime>
  <Pages>101</Pages>
  <Words>29054</Words>
  <Characters>165612</Characters>
  <Application>Microsoft Office Word</Application>
  <DocSecurity>0</DocSecurity>
  <Lines>1380</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194278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Болотова Ольга Олеговна</dc:creator>
  <dc:description/>
  <cp:lastModifiedBy>Болотова Ольга Олеговна</cp:lastModifiedBy>
  <cp:revision>41</cp:revision>
  <cp:lastPrinted>2023-11-28T16:32:00Z</cp:lastPrinted>
  <dcterms:created xsi:type="dcterms:W3CDTF">2023-12-04T01:15:00Z</dcterms:created>
  <dcterms:modified xsi:type="dcterms:W3CDTF">2023-12-05T05:34:00Z</dcterms:modified>
  <dc:language>ru-RU</dc:language>
</cp:coreProperties>
</file>